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BC5F6">
      <w:pPr>
        <w:keepNext w:val="0"/>
        <w:keepLines w:val="0"/>
        <w:pageBreakBefore w:val="0"/>
        <w:tabs>
          <w:tab w:val="left" w:pos="360"/>
        </w:tabs>
        <w:kinsoku/>
        <w:wordWrap/>
        <w:overflowPunct/>
        <w:topLinePunct w:val="0"/>
        <w:autoSpaceDE/>
        <w:autoSpaceDN/>
        <w:bidi w:val="0"/>
        <w:adjustRightInd/>
        <w:snapToGrid w:val="0"/>
        <w:spacing w:line="348" w:lineRule="auto"/>
        <w:jc w:val="center"/>
        <w:textAlignment w:val="auto"/>
        <w:rPr>
          <w:rFonts w:hint="eastAsia" w:ascii="黑体" w:hAnsi="黑体" w:eastAsia="黑体" w:cs="黑体"/>
          <w:b/>
          <w:bCs/>
          <w:sz w:val="36"/>
          <w:szCs w:val="36"/>
          <w:lang w:val="en-US" w:eastAsia="zh-CN"/>
        </w:rPr>
      </w:pPr>
      <w:bookmarkStart w:id="0" w:name="_Toc1805"/>
      <w:r>
        <w:rPr>
          <w:rFonts w:hint="eastAsia" w:ascii="黑体" w:hAnsi="黑体" w:eastAsia="黑体" w:cs="黑体"/>
          <w:b/>
          <w:bCs/>
          <w:sz w:val="36"/>
          <w:szCs w:val="36"/>
          <w:lang w:eastAsia="zh-CN"/>
        </w:rPr>
        <w:t>湖南</w:t>
      </w:r>
      <w:r>
        <w:rPr>
          <w:rFonts w:hint="eastAsia" w:ascii="黑体" w:hAnsi="黑体" w:eastAsia="黑体" w:cs="黑体"/>
          <w:b/>
          <w:bCs/>
          <w:sz w:val="36"/>
          <w:szCs w:val="36"/>
          <w:lang w:val="en-US" w:eastAsia="zh-CN"/>
        </w:rPr>
        <w:t>省湘澧盐化</w:t>
      </w:r>
      <w:r>
        <w:rPr>
          <w:rFonts w:hint="eastAsia" w:ascii="黑体" w:hAnsi="黑体" w:eastAsia="黑体" w:cs="黑体"/>
          <w:b/>
          <w:bCs/>
          <w:sz w:val="36"/>
          <w:szCs w:val="36"/>
          <w:lang w:eastAsia="zh-CN"/>
        </w:rPr>
        <w:t>有限责任公司</w:t>
      </w:r>
      <w:r>
        <w:rPr>
          <w:rFonts w:hint="eastAsia" w:ascii="黑体" w:hAnsi="黑体" w:eastAsia="黑体" w:cs="黑体"/>
          <w:b/>
          <w:bCs/>
          <w:sz w:val="36"/>
          <w:szCs w:val="36"/>
          <w:lang w:val="en-US" w:eastAsia="zh-CN"/>
        </w:rPr>
        <w:t>包装厂一、二期中央空调维保项目</w:t>
      </w:r>
    </w:p>
    <w:p w14:paraId="0B38C7E7">
      <w:pPr>
        <w:keepNext w:val="0"/>
        <w:keepLines w:val="0"/>
        <w:pageBreakBefore w:val="0"/>
        <w:tabs>
          <w:tab w:val="left" w:pos="360"/>
        </w:tabs>
        <w:kinsoku/>
        <w:wordWrap/>
        <w:overflowPunct/>
        <w:topLinePunct w:val="0"/>
        <w:autoSpaceDE/>
        <w:autoSpaceDN/>
        <w:bidi w:val="0"/>
        <w:adjustRightInd/>
        <w:snapToGrid w:val="0"/>
        <w:spacing w:line="348" w:lineRule="auto"/>
        <w:jc w:val="center"/>
        <w:textAlignment w:val="auto"/>
        <w:rPr>
          <w:rFonts w:hint="eastAsia" w:ascii="宋体" w:hAnsi="宋体" w:eastAsia="宋体" w:cs="宋体"/>
          <w:b/>
          <w:bCs/>
          <w:sz w:val="24"/>
          <w:lang w:val="en-US" w:eastAsia="zh-CN"/>
        </w:rPr>
      </w:pPr>
      <w:r>
        <w:rPr>
          <w:rFonts w:hint="eastAsia" w:ascii="黑体" w:hAnsi="黑体" w:eastAsia="黑体" w:cs="黑体"/>
          <w:b/>
          <w:bCs/>
          <w:sz w:val="36"/>
          <w:szCs w:val="36"/>
          <w:lang w:eastAsia="zh-CN"/>
        </w:rPr>
        <w:t>询价文件</w:t>
      </w:r>
    </w:p>
    <w:p w14:paraId="0E496828">
      <w:pPr>
        <w:keepNext w:val="0"/>
        <w:keepLines w:val="0"/>
        <w:pageBreakBefore w:val="0"/>
        <w:tabs>
          <w:tab w:val="left" w:pos="360"/>
        </w:tabs>
        <w:kinsoku/>
        <w:wordWrap/>
        <w:overflowPunct/>
        <w:topLinePunct w:val="0"/>
        <w:autoSpaceDE/>
        <w:autoSpaceDN/>
        <w:bidi w:val="0"/>
        <w:adjustRightInd/>
        <w:snapToGrid w:val="0"/>
        <w:spacing w:line="348" w:lineRule="auto"/>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一、技术要求：</w:t>
      </w:r>
    </w:p>
    <w:p w14:paraId="419E02DC">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1、基本要求：</w:t>
      </w:r>
    </w:p>
    <w:p w14:paraId="6508662E">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（1）、依据</w:t>
      </w:r>
      <w:r>
        <w:rPr>
          <w:rFonts w:hint="eastAsia" w:ascii="宋体" w:hAnsi="宋体" w:cs="宋体"/>
          <w:sz w:val="24"/>
          <w:lang w:val="en-US" w:eastAsia="zh-CN"/>
        </w:rPr>
        <w:t>湖南省湘澧盐化有限责任公司包装厂</w:t>
      </w:r>
      <w:r>
        <w:rPr>
          <w:rFonts w:hint="eastAsia" w:ascii="宋体" w:hAnsi="宋体" w:eastAsia="宋体" w:cs="宋体"/>
          <w:sz w:val="24"/>
          <w:lang w:val="en-US" w:eastAsia="zh-CN"/>
        </w:rPr>
        <w:t>实施设备维保服务</w:t>
      </w:r>
      <w:r>
        <w:rPr>
          <w:rFonts w:hint="eastAsia" w:ascii="宋体" w:hAnsi="宋体" w:eastAsia="宋体" w:cs="宋体"/>
          <w:sz w:val="24"/>
          <w:lang w:eastAsia="zh-CN"/>
        </w:rPr>
        <w:t>，保证</w:t>
      </w:r>
      <w:r>
        <w:rPr>
          <w:rFonts w:hint="eastAsia" w:ascii="宋体" w:hAnsi="宋体" w:eastAsia="宋体" w:cs="宋体"/>
          <w:sz w:val="24"/>
          <w:lang w:val="en-US" w:eastAsia="zh-CN"/>
        </w:rPr>
        <w:t>设备</w:t>
      </w:r>
      <w:r>
        <w:rPr>
          <w:rFonts w:hint="eastAsia" w:ascii="宋体" w:hAnsi="宋体" w:eastAsia="宋体" w:cs="宋体"/>
          <w:sz w:val="24"/>
          <w:lang w:eastAsia="zh-CN"/>
        </w:rPr>
        <w:t>连续、平稳的运行。</w:t>
      </w:r>
    </w:p>
    <w:p w14:paraId="37193362">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所有</w:t>
      </w:r>
      <w:r>
        <w:rPr>
          <w:rFonts w:hint="eastAsia" w:ascii="宋体" w:hAnsi="宋体" w:eastAsia="宋体" w:cs="宋体"/>
          <w:sz w:val="24"/>
          <w:lang w:val="en-US" w:eastAsia="zh-CN"/>
        </w:rPr>
        <w:t>涉及特种作业的服务内容</w:t>
      </w:r>
      <w:r>
        <w:rPr>
          <w:rFonts w:hint="eastAsia" w:ascii="宋体" w:hAnsi="宋体" w:eastAsia="宋体" w:cs="宋体"/>
          <w:sz w:val="24"/>
          <w:lang w:eastAsia="zh-CN"/>
        </w:rPr>
        <w:t>必须符合国家相关规定。</w:t>
      </w:r>
    </w:p>
    <w:p w14:paraId="74424C5F">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所有</w:t>
      </w:r>
      <w:r>
        <w:rPr>
          <w:rFonts w:hint="eastAsia" w:ascii="宋体" w:hAnsi="宋体" w:eastAsia="宋体" w:cs="宋体"/>
          <w:sz w:val="24"/>
          <w:lang w:val="en-US" w:eastAsia="zh-CN"/>
        </w:rPr>
        <w:t>服务</w:t>
      </w:r>
      <w:r>
        <w:rPr>
          <w:rFonts w:hint="eastAsia" w:ascii="宋体" w:hAnsi="宋体" w:eastAsia="宋体" w:cs="宋体"/>
          <w:sz w:val="24"/>
          <w:lang w:eastAsia="zh-CN"/>
        </w:rPr>
        <w:t>在</w:t>
      </w:r>
      <w:r>
        <w:rPr>
          <w:rFonts w:hint="eastAsia" w:ascii="宋体" w:hAnsi="宋体" w:eastAsia="宋体" w:cs="宋体"/>
          <w:sz w:val="24"/>
          <w:lang w:val="en-US" w:eastAsia="zh-CN"/>
        </w:rPr>
        <w:t>报价</w:t>
      </w:r>
      <w:r>
        <w:rPr>
          <w:rFonts w:hint="eastAsia" w:ascii="宋体" w:hAnsi="宋体" w:eastAsia="宋体" w:cs="宋体"/>
          <w:sz w:val="24"/>
          <w:lang w:eastAsia="zh-CN"/>
        </w:rPr>
        <w:t>之前，应与询价方进行技术交流，满足询价方</w:t>
      </w:r>
      <w:r>
        <w:rPr>
          <w:rFonts w:hint="eastAsia" w:ascii="宋体" w:hAnsi="宋体" w:eastAsia="宋体" w:cs="宋体"/>
          <w:sz w:val="24"/>
          <w:lang w:val="en-US" w:eastAsia="zh-CN"/>
        </w:rPr>
        <w:t>技术</w:t>
      </w:r>
      <w:r>
        <w:rPr>
          <w:rFonts w:hint="eastAsia" w:ascii="宋体" w:hAnsi="宋体" w:eastAsia="宋体" w:cs="宋体"/>
          <w:sz w:val="24"/>
          <w:lang w:eastAsia="zh-CN"/>
        </w:rPr>
        <w:t>要求，确保</w:t>
      </w:r>
      <w:r>
        <w:rPr>
          <w:rFonts w:hint="eastAsia" w:ascii="宋体" w:hAnsi="宋体" w:eastAsia="宋体" w:cs="宋体"/>
          <w:sz w:val="24"/>
          <w:lang w:val="en-US" w:eastAsia="zh-CN"/>
        </w:rPr>
        <w:t>报价</w:t>
      </w:r>
      <w:r>
        <w:rPr>
          <w:rFonts w:hint="eastAsia" w:ascii="宋体" w:hAnsi="宋体" w:eastAsia="宋体" w:cs="宋体"/>
          <w:sz w:val="24"/>
          <w:lang w:eastAsia="zh-CN"/>
        </w:rPr>
        <w:t>方案合理可行。</w:t>
      </w:r>
    </w:p>
    <w:p w14:paraId="34227FBD">
      <w:pPr>
        <w:pStyle w:val="2"/>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sz w:val="24"/>
          <w:lang w:val="en-US" w:eastAsia="zh-CN"/>
        </w:rPr>
      </w:pPr>
      <w:r>
        <w:rPr>
          <w:rFonts w:hint="eastAsia" w:ascii="宋体" w:hAnsi="宋体" w:cs="宋体"/>
          <w:sz w:val="24"/>
          <w:lang w:val="en-US" w:eastAsia="zh-CN"/>
        </w:rPr>
        <w:t>2、维保项目内容：</w:t>
      </w:r>
    </w:p>
    <w:p w14:paraId="54663F2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主机保养更换冷冻油、过滤器，清洗一、二期空调主机的冷凝器，采用物理通炮及加药除垢，去除冷凝器内结垢或油膜等影响换热的物质，提升冷凝器换热效率，降低主机电负荷。</w:t>
      </w:r>
    </w:p>
    <w:p w14:paraId="7D81621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（2）、清洗冷却塔更换填料，加强冷却塔热能力，控制冷却水温在30℃左右。</w:t>
      </w:r>
    </w:p>
    <w:p w14:paraId="34E8467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（3）、清理吊柜、风柜，过滤网进行更换，同时清洗换热盘管，去除盘管污渍，加强换热效率。</w:t>
      </w:r>
    </w:p>
    <w:p w14:paraId="532761E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核算，增加7台风量为2360m³/h的风机盘管，总计制冷量为：249kw。设备吊装至车间吊顶内，采用回风工况，原设备继续沿用，采用回风+新风混合工况使用。原风柜的出风口偏车间外侧，无法直接吹风至生产设备发热处，增加的风机盘管出风口取在产生设备上方，更好为设备降温</w:t>
      </w:r>
      <w:r>
        <w:rPr>
          <w:rFonts w:hint="eastAsia" w:ascii="宋体" w:hAnsi="宋体" w:cs="宋体"/>
          <w:sz w:val="24"/>
          <w:szCs w:val="24"/>
          <w:lang w:val="en-US" w:eastAsia="zh-CN"/>
        </w:rPr>
        <w:t>，确保小包车间内包间温度在28</w:t>
      </w:r>
      <w:r>
        <w:rPr>
          <w:rFonts w:hint="eastAsia" w:ascii="宋体" w:hAnsi="宋体" w:eastAsia="宋体" w:cs="宋体"/>
          <w:sz w:val="24"/>
          <w:szCs w:val="24"/>
          <w:lang w:val="en-US" w:eastAsia="zh-CN"/>
        </w:rPr>
        <w:t>℃左右</w:t>
      </w:r>
      <w:r>
        <w:rPr>
          <w:rFonts w:hint="eastAsia" w:ascii="宋体" w:hAnsi="宋体" w:cs="宋体"/>
          <w:sz w:val="24"/>
          <w:szCs w:val="24"/>
          <w:lang w:val="en-US" w:eastAsia="zh-CN"/>
        </w:rPr>
        <w:t>（夏季）</w:t>
      </w:r>
      <w:r>
        <w:rPr>
          <w:rFonts w:hint="eastAsia" w:ascii="宋体" w:hAnsi="宋体" w:eastAsia="宋体" w:cs="宋体"/>
          <w:sz w:val="24"/>
          <w:szCs w:val="24"/>
          <w:lang w:val="en-US" w:eastAsia="zh-CN"/>
        </w:rPr>
        <w:t>。</w:t>
      </w:r>
    </w:p>
    <w:p w14:paraId="41E6F090">
      <w:pPr>
        <w:pStyle w:val="2"/>
        <w:rPr>
          <w:rFonts w:hint="default"/>
          <w:lang w:val="en-US" w:eastAsia="zh-CN"/>
        </w:rPr>
      </w:pPr>
      <w:r>
        <w:drawing>
          <wp:inline distT="0" distB="0" distL="114300" distR="114300">
            <wp:extent cx="9406890" cy="1386205"/>
            <wp:effectExtent l="0" t="0" r="381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406890" cy="1386205"/>
                    </a:xfrm>
                    <a:prstGeom prst="rect">
                      <a:avLst/>
                    </a:prstGeom>
                    <a:noFill/>
                    <a:ln>
                      <a:noFill/>
                    </a:ln>
                  </pic:spPr>
                </pic:pic>
              </a:graphicData>
            </a:graphic>
          </wp:inline>
        </w:drawing>
      </w:r>
    </w:p>
    <w:p w14:paraId="28EAB6FA">
      <w:pPr>
        <w:pStyle w:val="2"/>
        <w:numPr>
          <w:ilvl w:val="0"/>
          <w:numId w:val="3"/>
        </w:numPr>
        <w:ind w:firstLine="480"/>
        <w:rPr>
          <w:rFonts w:hint="default" w:ascii="宋体" w:hAnsi="宋体" w:cs="宋体"/>
          <w:sz w:val="24"/>
          <w:lang w:val="en-US" w:eastAsia="zh-CN"/>
        </w:rPr>
      </w:pPr>
      <w:r>
        <w:rPr>
          <w:rFonts w:hint="eastAsia" w:ascii="宋体" w:hAnsi="宋体" w:cs="宋体"/>
          <w:sz w:val="24"/>
          <w:lang w:val="en-US" w:eastAsia="zh-CN"/>
        </w:rPr>
        <w:t>维保项目明细：</w:t>
      </w:r>
    </w:p>
    <w:tbl>
      <w:tblPr>
        <w:tblStyle w:val="10"/>
        <w:tblW w:w="14438" w:type="dxa"/>
        <w:tblInd w:w="107" w:type="dxa"/>
        <w:tblLayout w:type="fixed"/>
        <w:tblCellMar>
          <w:top w:w="0" w:type="dxa"/>
          <w:left w:w="108" w:type="dxa"/>
          <w:bottom w:w="0" w:type="dxa"/>
          <w:right w:w="108" w:type="dxa"/>
        </w:tblCellMar>
      </w:tblPr>
      <w:tblGrid>
        <w:gridCol w:w="1082"/>
        <w:gridCol w:w="2637"/>
        <w:gridCol w:w="5706"/>
        <w:gridCol w:w="1165"/>
        <w:gridCol w:w="1287"/>
        <w:gridCol w:w="2561"/>
      </w:tblGrid>
      <w:tr w14:paraId="28B1013D">
        <w:tblPrEx>
          <w:tblCellMar>
            <w:top w:w="0" w:type="dxa"/>
            <w:left w:w="108" w:type="dxa"/>
            <w:bottom w:w="0" w:type="dxa"/>
            <w:right w:w="108" w:type="dxa"/>
          </w:tblCellMar>
        </w:tblPrEx>
        <w:trPr>
          <w:trHeight w:val="348" w:hRule="atLeast"/>
        </w:trPr>
        <w:tc>
          <w:tcPr>
            <w:tcW w:w="1082" w:type="dxa"/>
            <w:tcBorders>
              <w:top w:val="single" w:color="auto" w:sz="4" w:space="0"/>
              <w:left w:val="single" w:color="auto" w:sz="4" w:space="0"/>
              <w:bottom w:val="single" w:color="auto" w:sz="4" w:space="0"/>
              <w:right w:val="single" w:color="auto" w:sz="4" w:space="0"/>
            </w:tcBorders>
            <w:noWrap/>
            <w:vAlign w:val="center"/>
          </w:tcPr>
          <w:p w14:paraId="127762E4">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2637" w:type="dxa"/>
            <w:tcBorders>
              <w:top w:val="single" w:color="auto" w:sz="4" w:space="0"/>
              <w:left w:val="nil"/>
              <w:bottom w:val="single" w:color="auto" w:sz="4" w:space="0"/>
              <w:right w:val="single" w:color="auto" w:sz="4" w:space="0"/>
            </w:tcBorders>
            <w:noWrap/>
            <w:vAlign w:val="center"/>
          </w:tcPr>
          <w:p w14:paraId="659FB52C">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项目名称</w:t>
            </w:r>
          </w:p>
        </w:tc>
        <w:tc>
          <w:tcPr>
            <w:tcW w:w="5706" w:type="dxa"/>
            <w:tcBorders>
              <w:top w:val="single" w:color="auto" w:sz="4" w:space="0"/>
              <w:left w:val="nil"/>
              <w:bottom w:val="single" w:color="auto" w:sz="4" w:space="0"/>
              <w:right w:val="single" w:color="auto" w:sz="4" w:space="0"/>
            </w:tcBorders>
            <w:noWrap/>
            <w:vAlign w:val="center"/>
          </w:tcPr>
          <w:p w14:paraId="299C644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规格/型号</w:t>
            </w:r>
          </w:p>
        </w:tc>
        <w:tc>
          <w:tcPr>
            <w:tcW w:w="1165" w:type="dxa"/>
            <w:tcBorders>
              <w:top w:val="single" w:color="auto" w:sz="4" w:space="0"/>
              <w:left w:val="nil"/>
              <w:bottom w:val="single" w:color="auto" w:sz="4" w:space="0"/>
              <w:right w:val="single" w:color="auto" w:sz="4" w:space="0"/>
            </w:tcBorders>
            <w:noWrap/>
            <w:vAlign w:val="center"/>
          </w:tcPr>
          <w:p w14:paraId="4155375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1287" w:type="dxa"/>
            <w:tcBorders>
              <w:top w:val="single" w:color="auto" w:sz="4" w:space="0"/>
              <w:left w:val="nil"/>
              <w:bottom w:val="single" w:color="auto" w:sz="4" w:space="0"/>
              <w:right w:val="single" w:color="auto" w:sz="4" w:space="0"/>
            </w:tcBorders>
            <w:noWrap/>
            <w:vAlign w:val="center"/>
          </w:tcPr>
          <w:p w14:paraId="7AA8DA83">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单位</w:t>
            </w:r>
          </w:p>
        </w:tc>
        <w:tc>
          <w:tcPr>
            <w:tcW w:w="2561" w:type="dxa"/>
            <w:tcBorders>
              <w:top w:val="single" w:color="auto" w:sz="4" w:space="0"/>
              <w:left w:val="nil"/>
              <w:bottom w:val="single" w:color="auto" w:sz="4" w:space="0"/>
              <w:right w:val="single" w:color="auto" w:sz="4" w:space="0"/>
            </w:tcBorders>
            <w:noWrap/>
            <w:vAlign w:val="center"/>
          </w:tcPr>
          <w:p w14:paraId="143A9CF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14:paraId="12236D26">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017D67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637" w:type="dxa"/>
            <w:tcBorders>
              <w:top w:val="nil"/>
              <w:left w:val="nil"/>
              <w:bottom w:val="single" w:color="auto" w:sz="4" w:space="0"/>
              <w:right w:val="single" w:color="auto" w:sz="4" w:space="0"/>
            </w:tcBorders>
            <w:noWrap/>
            <w:vAlign w:val="center"/>
          </w:tcPr>
          <w:p w14:paraId="18DD5D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主机保养</w:t>
            </w:r>
          </w:p>
        </w:tc>
        <w:tc>
          <w:tcPr>
            <w:tcW w:w="5706" w:type="dxa"/>
            <w:tcBorders>
              <w:top w:val="nil"/>
              <w:left w:val="nil"/>
              <w:bottom w:val="single" w:color="auto" w:sz="4" w:space="0"/>
              <w:right w:val="single" w:color="auto" w:sz="4" w:space="0"/>
            </w:tcBorders>
            <w:noWrap w:val="0"/>
            <w:vAlign w:val="center"/>
          </w:tcPr>
          <w:p w14:paraId="71375DDC">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冰山 570kw更换冷冻油、过滤器</w:t>
            </w:r>
          </w:p>
        </w:tc>
        <w:tc>
          <w:tcPr>
            <w:tcW w:w="1165" w:type="dxa"/>
            <w:tcBorders>
              <w:top w:val="nil"/>
              <w:left w:val="nil"/>
              <w:bottom w:val="single" w:color="auto" w:sz="4" w:space="0"/>
              <w:right w:val="single" w:color="auto" w:sz="4" w:space="0"/>
            </w:tcBorders>
            <w:noWrap/>
            <w:vAlign w:val="center"/>
          </w:tcPr>
          <w:p w14:paraId="1166E8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3DFE99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23F21E3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417263BA">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091C61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637" w:type="dxa"/>
            <w:tcBorders>
              <w:top w:val="nil"/>
              <w:left w:val="nil"/>
              <w:bottom w:val="single" w:color="auto" w:sz="4" w:space="0"/>
              <w:right w:val="single" w:color="auto" w:sz="4" w:space="0"/>
            </w:tcBorders>
            <w:noWrap/>
            <w:vAlign w:val="center"/>
          </w:tcPr>
          <w:p w14:paraId="55D029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主机保养</w:t>
            </w:r>
          </w:p>
        </w:tc>
        <w:tc>
          <w:tcPr>
            <w:tcW w:w="5706" w:type="dxa"/>
            <w:tcBorders>
              <w:top w:val="nil"/>
              <w:left w:val="nil"/>
              <w:bottom w:val="single" w:color="auto" w:sz="4" w:space="0"/>
              <w:right w:val="single" w:color="auto" w:sz="4" w:space="0"/>
            </w:tcBorders>
            <w:noWrap w:val="0"/>
            <w:vAlign w:val="center"/>
          </w:tcPr>
          <w:p w14:paraId="1395B47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美的 318kw更换冷冻油、过滤器</w:t>
            </w:r>
          </w:p>
        </w:tc>
        <w:tc>
          <w:tcPr>
            <w:tcW w:w="1165" w:type="dxa"/>
            <w:tcBorders>
              <w:top w:val="nil"/>
              <w:left w:val="nil"/>
              <w:bottom w:val="single" w:color="auto" w:sz="4" w:space="0"/>
              <w:right w:val="single" w:color="auto" w:sz="4" w:space="0"/>
            </w:tcBorders>
            <w:noWrap/>
            <w:vAlign w:val="center"/>
          </w:tcPr>
          <w:p w14:paraId="2D587F7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7434C8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576C38E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4C780235">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5D3BA0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637" w:type="dxa"/>
            <w:tcBorders>
              <w:top w:val="nil"/>
              <w:left w:val="nil"/>
              <w:bottom w:val="single" w:color="auto" w:sz="4" w:space="0"/>
              <w:right w:val="single" w:color="auto" w:sz="4" w:space="0"/>
            </w:tcBorders>
            <w:noWrap/>
            <w:vAlign w:val="center"/>
          </w:tcPr>
          <w:p w14:paraId="3A3684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冷塔清洗</w:t>
            </w:r>
          </w:p>
        </w:tc>
        <w:tc>
          <w:tcPr>
            <w:tcW w:w="5706" w:type="dxa"/>
            <w:tcBorders>
              <w:top w:val="nil"/>
              <w:left w:val="nil"/>
              <w:bottom w:val="single" w:color="auto" w:sz="4" w:space="0"/>
              <w:right w:val="single" w:color="auto" w:sz="4" w:space="0"/>
            </w:tcBorders>
            <w:noWrap w:val="0"/>
            <w:vAlign w:val="center"/>
          </w:tcPr>
          <w:p w14:paraId="4E6B88F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斯频德 150m³清洗布水器、填料、接水盘</w:t>
            </w:r>
          </w:p>
        </w:tc>
        <w:tc>
          <w:tcPr>
            <w:tcW w:w="1165" w:type="dxa"/>
            <w:tcBorders>
              <w:top w:val="nil"/>
              <w:left w:val="nil"/>
              <w:bottom w:val="single" w:color="auto" w:sz="4" w:space="0"/>
              <w:right w:val="single" w:color="auto" w:sz="4" w:space="0"/>
            </w:tcBorders>
            <w:noWrap/>
            <w:vAlign w:val="center"/>
          </w:tcPr>
          <w:p w14:paraId="1A11F00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394F4F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263615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1F06D9FD">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2CDAFE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637" w:type="dxa"/>
            <w:tcBorders>
              <w:top w:val="nil"/>
              <w:left w:val="nil"/>
              <w:bottom w:val="single" w:color="auto" w:sz="4" w:space="0"/>
              <w:right w:val="single" w:color="auto" w:sz="4" w:space="0"/>
            </w:tcBorders>
            <w:noWrap/>
            <w:vAlign w:val="center"/>
          </w:tcPr>
          <w:p w14:paraId="5EB035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冷塔清洗</w:t>
            </w:r>
          </w:p>
        </w:tc>
        <w:tc>
          <w:tcPr>
            <w:tcW w:w="5706" w:type="dxa"/>
            <w:tcBorders>
              <w:top w:val="nil"/>
              <w:left w:val="nil"/>
              <w:bottom w:val="single" w:color="auto" w:sz="4" w:space="0"/>
              <w:right w:val="single" w:color="auto" w:sz="4" w:space="0"/>
            </w:tcBorders>
            <w:noWrap w:val="0"/>
            <w:vAlign w:val="center"/>
          </w:tcPr>
          <w:p w14:paraId="5956DAA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斯频德 100m³清洗布水器、填料、接水盘</w:t>
            </w:r>
          </w:p>
        </w:tc>
        <w:tc>
          <w:tcPr>
            <w:tcW w:w="1165" w:type="dxa"/>
            <w:tcBorders>
              <w:top w:val="nil"/>
              <w:left w:val="nil"/>
              <w:bottom w:val="single" w:color="auto" w:sz="4" w:space="0"/>
              <w:right w:val="single" w:color="auto" w:sz="4" w:space="0"/>
            </w:tcBorders>
            <w:noWrap/>
            <w:vAlign w:val="center"/>
          </w:tcPr>
          <w:p w14:paraId="3A35185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0EA87C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3FF780C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715DAEDD">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5B55381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637" w:type="dxa"/>
            <w:tcBorders>
              <w:top w:val="nil"/>
              <w:left w:val="nil"/>
              <w:bottom w:val="single" w:color="auto" w:sz="4" w:space="0"/>
              <w:right w:val="single" w:color="auto" w:sz="4" w:space="0"/>
            </w:tcBorders>
            <w:noWrap/>
            <w:vAlign w:val="center"/>
          </w:tcPr>
          <w:p w14:paraId="562F44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冷凝器清洗</w:t>
            </w:r>
          </w:p>
        </w:tc>
        <w:tc>
          <w:tcPr>
            <w:tcW w:w="5706" w:type="dxa"/>
            <w:tcBorders>
              <w:top w:val="nil"/>
              <w:left w:val="nil"/>
              <w:bottom w:val="single" w:color="auto" w:sz="4" w:space="0"/>
              <w:right w:val="single" w:color="auto" w:sz="4" w:space="0"/>
            </w:tcBorders>
            <w:noWrap/>
            <w:vAlign w:val="center"/>
          </w:tcPr>
          <w:p w14:paraId="7C4FA645">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主机冷凝器化学清洗</w:t>
            </w:r>
          </w:p>
        </w:tc>
        <w:tc>
          <w:tcPr>
            <w:tcW w:w="1165" w:type="dxa"/>
            <w:tcBorders>
              <w:top w:val="nil"/>
              <w:left w:val="nil"/>
              <w:bottom w:val="single" w:color="auto" w:sz="4" w:space="0"/>
              <w:right w:val="single" w:color="auto" w:sz="4" w:space="0"/>
            </w:tcBorders>
            <w:noWrap/>
            <w:vAlign w:val="center"/>
          </w:tcPr>
          <w:p w14:paraId="0995A9C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7" w:type="dxa"/>
            <w:tcBorders>
              <w:top w:val="nil"/>
              <w:left w:val="nil"/>
              <w:bottom w:val="single" w:color="auto" w:sz="4" w:space="0"/>
              <w:right w:val="single" w:color="auto" w:sz="4" w:space="0"/>
            </w:tcBorders>
            <w:noWrap/>
            <w:vAlign w:val="center"/>
          </w:tcPr>
          <w:p w14:paraId="0C05CC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18E75A4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24951C4F">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214BC2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637" w:type="dxa"/>
            <w:tcBorders>
              <w:top w:val="nil"/>
              <w:left w:val="nil"/>
              <w:bottom w:val="single" w:color="auto" w:sz="4" w:space="0"/>
              <w:right w:val="single" w:color="auto" w:sz="4" w:space="0"/>
            </w:tcBorders>
            <w:noWrap/>
            <w:vAlign w:val="center"/>
          </w:tcPr>
          <w:p w14:paraId="715705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风柜冷盘清洗</w:t>
            </w:r>
          </w:p>
        </w:tc>
        <w:tc>
          <w:tcPr>
            <w:tcW w:w="5706" w:type="dxa"/>
            <w:tcBorders>
              <w:top w:val="nil"/>
              <w:left w:val="nil"/>
              <w:bottom w:val="single" w:color="auto" w:sz="4" w:space="0"/>
              <w:right w:val="single" w:color="auto" w:sz="4" w:space="0"/>
            </w:tcBorders>
            <w:noWrap w:val="0"/>
            <w:vAlign w:val="center"/>
          </w:tcPr>
          <w:p w14:paraId="034DAF3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30000m³/h清洗翅片、回风网、过滤器</w:t>
            </w:r>
          </w:p>
        </w:tc>
        <w:tc>
          <w:tcPr>
            <w:tcW w:w="1165" w:type="dxa"/>
            <w:tcBorders>
              <w:top w:val="nil"/>
              <w:left w:val="nil"/>
              <w:bottom w:val="single" w:color="auto" w:sz="4" w:space="0"/>
              <w:right w:val="single" w:color="auto" w:sz="4" w:space="0"/>
            </w:tcBorders>
            <w:noWrap/>
            <w:vAlign w:val="center"/>
          </w:tcPr>
          <w:p w14:paraId="0D988FA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6FB649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161A9F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38B9204E">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31FE6A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637" w:type="dxa"/>
            <w:tcBorders>
              <w:top w:val="nil"/>
              <w:left w:val="nil"/>
              <w:bottom w:val="single" w:color="auto" w:sz="4" w:space="0"/>
              <w:right w:val="single" w:color="auto" w:sz="4" w:space="0"/>
            </w:tcBorders>
            <w:noWrap/>
            <w:vAlign w:val="center"/>
          </w:tcPr>
          <w:p w14:paraId="2BB7BB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吊柜冷盘清洗</w:t>
            </w:r>
          </w:p>
        </w:tc>
        <w:tc>
          <w:tcPr>
            <w:tcW w:w="5706" w:type="dxa"/>
            <w:tcBorders>
              <w:top w:val="nil"/>
              <w:left w:val="nil"/>
              <w:bottom w:val="single" w:color="auto" w:sz="4" w:space="0"/>
              <w:right w:val="single" w:color="auto" w:sz="4" w:space="0"/>
            </w:tcBorders>
            <w:noWrap w:val="0"/>
            <w:vAlign w:val="center"/>
          </w:tcPr>
          <w:p w14:paraId="0501FA4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6000m³/h清洗翅片、回风网、过滤器</w:t>
            </w:r>
          </w:p>
        </w:tc>
        <w:tc>
          <w:tcPr>
            <w:tcW w:w="1165" w:type="dxa"/>
            <w:tcBorders>
              <w:top w:val="nil"/>
              <w:left w:val="nil"/>
              <w:bottom w:val="single" w:color="auto" w:sz="4" w:space="0"/>
              <w:right w:val="single" w:color="auto" w:sz="4" w:space="0"/>
            </w:tcBorders>
            <w:noWrap/>
            <w:vAlign w:val="center"/>
          </w:tcPr>
          <w:p w14:paraId="392F6DE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287" w:type="dxa"/>
            <w:tcBorders>
              <w:top w:val="nil"/>
              <w:left w:val="nil"/>
              <w:bottom w:val="single" w:color="auto" w:sz="4" w:space="0"/>
              <w:right w:val="single" w:color="auto" w:sz="4" w:space="0"/>
            </w:tcBorders>
            <w:noWrap/>
            <w:vAlign w:val="center"/>
          </w:tcPr>
          <w:p w14:paraId="7F9820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561" w:type="dxa"/>
            <w:tcBorders>
              <w:top w:val="nil"/>
              <w:left w:val="nil"/>
              <w:bottom w:val="single" w:color="auto" w:sz="4" w:space="0"/>
              <w:right w:val="single" w:color="auto" w:sz="4" w:space="0"/>
            </w:tcBorders>
            <w:noWrap/>
            <w:vAlign w:val="center"/>
          </w:tcPr>
          <w:p w14:paraId="0DC1099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单次</w:t>
            </w:r>
          </w:p>
        </w:tc>
      </w:tr>
      <w:tr w14:paraId="2648B50C">
        <w:tblPrEx>
          <w:tblCellMar>
            <w:top w:w="0" w:type="dxa"/>
            <w:left w:w="108" w:type="dxa"/>
            <w:bottom w:w="0" w:type="dxa"/>
            <w:right w:w="108" w:type="dxa"/>
          </w:tblCellMar>
        </w:tblPrEx>
        <w:trPr>
          <w:trHeight w:val="809" w:hRule="atLeast"/>
        </w:trPr>
        <w:tc>
          <w:tcPr>
            <w:tcW w:w="1082" w:type="dxa"/>
            <w:tcBorders>
              <w:top w:val="nil"/>
              <w:left w:val="single" w:color="auto" w:sz="4" w:space="0"/>
              <w:bottom w:val="single" w:color="auto" w:sz="4" w:space="0"/>
              <w:right w:val="single" w:color="auto" w:sz="4" w:space="0"/>
            </w:tcBorders>
            <w:shd w:val="clear" w:color="FFFFFF" w:themeColor="background1" w:fill="auto"/>
            <w:noWrap/>
            <w:vAlign w:val="center"/>
          </w:tcPr>
          <w:p w14:paraId="64A331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637" w:type="dxa"/>
            <w:tcBorders>
              <w:top w:val="nil"/>
              <w:left w:val="nil"/>
              <w:bottom w:val="single" w:color="auto" w:sz="4" w:space="0"/>
              <w:right w:val="single" w:color="auto" w:sz="4" w:space="0"/>
            </w:tcBorders>
            <w:shd w:val="clear" w:color="FFFFFF" w:themeColor="background1" w:fill="auto"/>
            <w:noWrap w:val="0"/>
            <w:vAlign w:val="center"/>
          </w:tcPr>
          <w:p w14:paraId="45180B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新增风机盘管</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（带回风箱）</w:t>
            </w:r>
          </w:p>
        </w:tc>
        <w:tc>
          <w:tcPr>
            <w:tcW w:w="5706" w:type="dxa"/>
            <w:tcBorders>
              <w:top w:val="nil"/>
              <w:left w:val="nil"/>
              <w:bottom w:val="single" w:color="auto" w:sz="4" w:space="0"/>
              <w:right w:val="single" w:color="auto" w:sz="4" w:space="0"/>
            </w:tcBorders>
            <w:shd w:val="clear" w:color="FFFFFF" w:themeColor="background1" w:fill="auto"/>
            <w:noWrap w:val="0"/>
            <w:vAlign w:val="center"/>
          </w:tcPr>
          <w:p w14:paraId="2CA7D8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42CT014制冷量：13kw</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风量：2380m³/h机外静压30pa</w:t>
            </w:r>
          </w:p>
        </w:tc>
        <w:tc>
          <w:tcPr>
            <w:tcW w:w="1165" w:type="dxa"/>
            <w:tcBorders>
              <w:top w:val="nil"/>
              <w:left w:val="nil"/>
              <w:bottom w:val="single" w:color="auto" w:sz="4" w:space="0"/>
              <w:right w:val="single" w:color="auto" w:sz="4" w:space="0"/>
            </w:tcBorders>
            <w:shd w:val="clear" w:color="FFFFFF" w:themeColor="background1" w:fill="auto"/>
            <w:noWrap/>
            <w:vAlign w:val="center"/>
          </w:tcPr>
          <w:p w14:paraId="6BFBCC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287" w:type="dxa"/>
            <w:tcBorders>
              <w:top w:val="nil"/>
              <w:left w:val="nil"/>
              <w:bottom w:val="single" w:color="auto" w:sz="4" w:space="0"/>
              <w:right w:val="single" w:color="auto" w:sz="4" w:space="0"/>
            </w:tcBorders>
            <w:shd w:val="clear" w:color="FFFFFF" w:themeColor="background1" w:fill="auto"/>
            <w:noWrap/>
            <w:vAlign w:val="center"/>
          </w:tcPr>
          <w:p w14:paraId="062460C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2561" w:type="dxa"/>
            <w:tcBorders>
              <w:top w:val="nil"/>
              <w:left w:val="nil"/>
              <w:bottom w:val="single" w:color="auto" w:sz="4" w:space="0"/>
              <w:right w:val="single" w:color="auto" w:sz="4" w:space="0"/>
            </w:tcBorders>
            <w:shd w:val="clear" w:color="FFFFFF" w:themeColor="background1" w:fill="auto"/>
            <w:noWrap/>
            <w:vAlign w:val="center"/>
          </w:tcPr>
          <w:p w14:paraId="2A1CB898">
            <w:pPr>
              <w:widowControl/>
              <w:jc w:val="center"/>
              <w:rPr>
                <w:rFonts w:hint="eastAsia" w:ascii="宋体" w:hAnsi="宋体" w:eastAsia="宋体" w:cs="宋体"/>
                <w:color w:val="auto"/>
                <w:kern w:val="0"/>
                <w:sz w:val="21"/>
                <w:szCs w:val="21"/>
              </w:rPr>
            </w:pPr>
            <w:r>
              <w:rPr>
                <w:rFonts w:hint="eastAsia" w:ascii="宋体" w:hAnsi="宋体" w:eastAsia="宋体" w:cs="宋体"/>
                <w:color w:val="000000"/>
                <w:kern w:val="0"/>
                <w:sz w:val="21"/>
                <w:szCs w:val="21"/>
                <w:lang w:val="en-US" w:eastAsia="zh-CN"/>
              </w:rPr>
              <w:t>同质品牌</w:t>
            </w:r>
          </w:p>
        </w:tc>
      </w:tr>
      <w:tr w14:paraId="631BE232">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5283BB9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637" w:type="dxa"/>
            <w:tcBorders>
              <w:top w:val="nil"/>
              <w:left w:val="nil"/>
              <w:bottom w:val="single" w:color="auto" w:sz="4" w:space="0"/>
              <w:right w:val="single" w:color="auto" w:sz="4" w:space="0"/>
            </w:tcBorders>
            <w:noWrap/>
            <w:vAlign w:val="center"/>
          </w:tcPr>
          <w:p w14:paraId="67050C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镀锌管</w:t>
            </w:r>
          </w:p>
        </w:tc>
        <w:tc>
          <w:tcPr>
            <w:tcW w:w="5706" w:type="dxa"/>
            <w:tcBorders>
              <w:top w:val="nil"/>
              <w:left w:val="nil"/>
              <w:bottom w:val="single" w:color="auto" w:sz="4" w:space="0"/>
              <w:right w:val="single" w:color="auto" w:sz="4" w:space="0"/>
            </w:tcBorders>
            <w:noWrap/>
            <w:vAlign w:val="center"/>
          </w:tcPr>
          <w:p w14:paraId="6DF6C7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2B34FC7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w:t>
            </w:r>
          </w:p>
        </w:tc>
        <w:tc>
          <w:tcPr>
            <w:tcW w:w="1287" w:type="dxa"/>
            <w:tcBorders>
              <w:top w:val="nil"/>
              <w:left w:val="nil"/>
              <w:bottom w:val="single" w:color="auto" w:sz="4" w:space="0"/>
              <w:right w:val="single" w:color="auto" w:sz="4" w:space="0"/>
            </w:tcBorders>
            <w:noWrap/>
            <w:vAlign w:val="center"/>
          </w:tcPr>
          <w:p w14:paraId="2BE663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2561" w:type="dxa"/>
            <w:tcBorders>
              <w:top w:val="nil"/>
              <w:left w:val="nil"/>
              <w:bottom w:val="single" w:color="auto" w:sz="4" w:space="0"/>
              <w:right w:val="single" w:color="auto" w:sz="4" w:space="0"/>
            </w:tcBorders>
            <w:noWrap/>
            <w:vAlign w:val="center"/>
          </w:tcPr>
          <w:p w14:paraId="13785F36">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京华、友发</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浙江盾安</w:t>
            </w:r>
          </w:p>
        </w:tc>
      </w:tr>
      <w:tr w14:paraId="08CC687D">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2E9CA5B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637" w:type="dxa"/>
            <w:tcBorders>
              <w:top w:val="nil"/>
              <w:left w:val="nil"/>
              <w:bottom w:val="single" w:color="auto" w:sz="4" w:space="0"/>
              <w:right w:val="single" w:color="auto" w:sz="4" w:space="0"/>
            </w:tcBorders>
            <w:noWrap/>
            <w:vAlign w:val="center"/>
          </w:tcPr>
          <w:p w14:paraId="493AAB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铜闸阀</w:t>
            </w:r>
          </w:p>
        </w:tc>
        <w:tc>
          <w:tcPr>
            <w:tcW w:w="5706" w:type="dxa"/>
            <w:tcBorders>
              <w:top w:val="nil"/>
              <w:left w:val="nil"/>
              <w:bottom w:val="single" w:color="auto" w:sz="4" w:space="0"/>
              <w:right w:val="single" w:color="auto" w:sz="4" w:space="0"/>
            </w:tcBorders>
            <w:noWrap/>
            <w:vAlign w:val="center"/>
          </w:tcPr>
          <w:p w14:paraId="08CF99F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2F5497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287" w:type="dxa"/>
            <w:tcBorders>
              <w:top w:val="nil"/>
              <w:left w:val="nil"/>
              <w:bottom w:val="single" w:color="auto" w:sz="4" w:space="0"/>
              <w:right w:val="single" w:color="auto" w:sz="4" w:space="0"/>
            </w:tcBorders>
            <w:noWrap/>
            <w:vAlign w:val="center"/>
          </w:tcPr>
          <w:p w14:paraId="4AF14D6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755EEDF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埃美柯、沪工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浙江盾安</w:t>
            </w:r>
          </w:p>
        </w:tc>
      </w:tr>
      <w:tr w14:paraId="03B7F3FD">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1809DF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2637" w:type="dxa"/>
            <w:tcBorders>
              <w:top w:val="nil"/>
              <w:left w:val="nil"/>
              <w:bottom w:val="single" w:color="auto" w:sz="4" w:space="0"/>
              <w:right w:val="single" w:color="auto" w:sz="4" w:space="0"/>
            </w:tcBorders>
            <w:noWrap/>
            <w:vAlign w:val="center"/>
          </w:tcPr>
          <w:p w14:paraId="1D73E2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电动二通阀</w:t>
            </w:r>
          </w:p>
        </w:tc>
        <w:tc>
          <w:tcPr>
            <w:tcW w:w="5706" w:type="dxa"/>
            <w:tcBorders>
              <w:top w:val="nil"/>
              <w:left w:val="nil"/>
              <w:bottom w:val="single" w:color="auto" w:sz="4" w:space="0"/>
              <w:right w:val="single" w:color="auto" w:sz="4" w:space="0"/>
            </w:tcBorders>
            <w:noWrap/>
            <w:vAlign w:val="center"/>
          </w:tcPr>
          <w:p w14:paraId="176892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7F8B7BF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87" w:type="dxa"/>
            <w:tcBorders>
              <w:top w:val="nil"/>
              <w:left w:val="nil"/>
              <w:bottom w:val="single" w:color="auto" w:sz="4" w:space="0"/>
              <w:right w:val="single" w:color="auto" w:sz="4" w:space="0"/>
            </w:tcBorders>
            <w:noWrap/>
            <w:vAlign w:val="center"/>
          </w:tcPr>
          <w:p w14:paraId="465DB1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1399EE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埃美柯、沪工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浙江盾安</w:t>
            </w:r>
          </w:p>
        </w:tc>
      </w:tr>
      <w:tr w14:paraId="15105540">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31F5F5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2637" w:type="dxa"/>
            <w:tcBorders>
              <w:top w:val="nil"/>
              <w:left w:val="nil"/>
              <w:bottom w:val="single" w:color="auto" w:sz="4" w:space="0"/>
              <w:right w:val="single" w:color="auto" w:sz="4" w:space="0"/>
            </w:tcBorders>
            <w:noWrap/>
            <w:vAlign w:val="center"/>
          </w:tcPr>
          <w:p w14:paraId="2C7CB3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金属软接</w:t>
            </w:r>
          </w:p>
        </w:tc>
        <w:tc>
          <w:tcPr>
            <w:tcW w:w="5706" w:type="dxa"/>
            <w:tcBorders>
              <w:top w:val="nil"/>
              <w:left w:val="nil"/>
              <w:bottom w:val="single" w:color="auto" w:sz="4" w:space="0"/>
              <w:right w:val="single" w:color="auto" w:sz="4" w:space="0"/>
            </w:tcBorders>
            <w:noWrap/>
            <w:vAlign w:val="center"/>
          </w:tcPr>
          <w:p w14:paraId="594A23D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0EA1372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1287" w:type="dxa"/>
            <w:tcBorders>
              <w:top w:val="nil"/>
              <w:left w:val="nil"/>
              <w:bottom w:val="single" w:color="auto" w:sz="4" w:space="0"/>
              <w:right w:val="single" w:color="auto" w:sz="4" w:space="0"/>
            </w:tcBorders>
            <w:noWrap/>
            <w:vAlign w:val="center"/>
          </w:tcPr>
          <w:p w14:paraId="03D6CB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784BED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埃美柯、沪工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浙江盾安</w:t>
            </w:r>
          </w:p>
        </w:tc>
      </w:tr>
      <w:tr w14:paraId="6D6B3182">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5DC604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2637" w:type="dxa"/>
            <w:tcBorders>
              <w:top w:val="nil"/>
              <w:left w:val="nil"/>
              <w:bottom w:val="single" w:color="auto" w:sz="4" w:space="0"/>
              <w:right w:val="single" w:color="auto" w:sz="4" w:space="0"/>
            </w:tcBorders>
            <w:noWrap/>
            <w:vAlign w:val="center"/>
          </w:tcPr>
          <w:p w14:paraId="7D7D0D3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Y型过滤器</w:t>
            </w:r>
          </w:p>
        </w:tc>
        <w:tc>
          <w:tcPr>
            <w:tcW w:w="5706" w:type="dxa"/>
            <w:tcBorders>
              <w:top w:val="nil"/>
              <w:left w:val="nil"/>
              <w:bottom w:val="single" w:color="auto" w:sz="4" w:space="0"/>
              <w:right w:val="single" w:color="auto" w:sz="4" w:space="0"/>
            </w:tcBorders>
            <w:noWrap/>
            <w:vAlign w:val="center"/>
          </w:tcPr>
          <w:p w14:paraId="4CFA302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43BEE0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87" w:type="dxa"/>
            <w:tcBorders>
              <w:top w:val="nil"/>
              <w:left w:val="nil"/>
              <w:bottom w:val="single" w:color="auto" w:sz="4" w:space="0"/>
              <w:right w:val="single" w:color="auto" w:sz="4" w:space="0"/>
            </w:tcBorders>
            <w:noWrap/>
            <w:vAlign w:val="center"/>
          </w:tcPr>
          <w:p w14:paraId="51CB41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6519EF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埃美柯、沪工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浙江盾安</w:t>
            </w:r>
          </w:p>
        </w:tc>
      </w:tr>
      <w:tr w14:paraId="3FBB74A8">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041A79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2637" w:type="dxa"/>
            <w:tcBorders>
              <w:top w:val="nil"/>
              <w:left w:val="nil"/>
              <w:bottom w:val="single" w:color="auto" w:sz="4" w:space="0"/>
              <w:right w:val="single" w:color="auto" w:sz="4" w:space="0"/>
            </w:tcBorders>
            <w:noWrap/>
            <w:vAlign w:val="center"/>
          </w:tcPr>
          <w:p w14:paraId="2AA441B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排水管（含保温）</w:t>
            </w:r>
          </w:p>
        </w:tc>
        <w:tc>
          <w:tcPr>
            <w:tcW w:w="5706" w:type="dxa"/>
            <w:tcBorders>
              <w:top w:val="nil"/>
              <w:left w:val="nil"/>
              <w:bottom w:val="single" w:color="auto" w:sz="4" w:space="0"/>
              <w:right w:val="single" w:color="auto" w:sz="4" w:space="0"/>
            </w:tcBorders>
            <w:noWrap/>
            <w:vAlign w:val="center"/>
          </w:tcPr>
          <w:p w14:paraId="3DCE65B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DN25</w:t>
            </w:r>
          </w:p>
        </w:tc>
        <w:tc>
          <w:tcPr>
            <w:tcW w:w="1165" w:type="dxa"/>
            <w:tcBorders>
              <w:top w:val="nil"/>
              <w:left w:val="nil"/>
              <w:bottom w:val="single" w:color="auto" w:sz="4" w:space="0"/>
              <w:right w:val="single" w:color="auto" w:sz="4" w:space="0"/>
            </w:tcBorders>
            <w:noWrap/>
            <w:vAlign w:val="center"/>
          </w:tcPr>
          <w:p w14:paraId="168CD6C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1287" w:type="dxa"/>
            <w:tcBorders>
              <w:top w:val="nil"/>
              <w:left w:val="nil"/>
              <w:bottom w:val="single" w:color="auto" w:sz="4" w:space="0"/>
              <w:right w:val="single" w:color="auto" w:sz="4" w:space="0"/>
            </w:tcBorders>
            <w:noWrap/>
            <w:vAlign w:val="center"/>
          </w:tcPr>
          <w:p w14:paraId="5F866C1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2561" w:type="dxa"/>
            <w:tcBorders>
              <w:top w:val="nil"/>
              <w:left w:val="nil"/>
              <w:bottom w:val="single" w:color="auto" w:sz="4" w:space="0"/>
              <w:right w:val="single" w:color="auto" w:sz="4" w:space="0"/>
            </w:tcBorders>
            <w:noWrap/>
            <w:vAlign w:val="center"/>
          </w:tcPr>
          <w:p w14:paraId="1810F1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联塑</w:t>
            </w:r>
            <w:r>
              <w:rPr>
                <w:rFonts w:hint="eastAsia" w:ascii="宋体" w:hAnsi="宋体" w:eastAsia="宋体" w:cs="宋体"/>
                <w:color w:val="000000"/>
                <w:kern w:val="0"/>
                <w:sz w:val="21"/>
                <w:szCs w:val="21"/>
                <w:lang w:val="en-US" w:eastAsia="zh-CN"/>
              </w:rPr>
              <w:t>及同质品牌</w:t>
            </w:r>
          </w:p>
        </w:tc>
      </w:tr>
      <w:tr w14:paraId="259D8C59">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698CA24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2637" w:type="dxa"/>
            <w:tcBorders>
              <w:top w:val="nil"/>
              <w:left w:val="nil"/>
              <w:bottom w:val="single" w:color="auto" w:sz="4" w:space="0"/>
              <w:right w:val="single" w:color="auto" w:sz="4" w:space="0"/>
            </w:tcBorders>
            <w:noWrap/>
            <w:vAlign w:val="center"/>
          </w:tcPr>
          <w:p w14:paraId="7059633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风盘出风口</w:t>
            </w:r>
          </w:p>
        </w:tc>
        <w:tc>
          <w:tcPr>
            <w:tcW w:w="5706" w:type="dxa"/>
            <w:tcBorders>
              <w:top w:val="nil"/>
              <w:left w:val="nil"/>
              <w:bottom w:val="single" w:color="auto" w:sz="4" w:space="0"/>
              <w:right w:val="single" w:color="auto" w:sz="4" w:space="0"/>
            </w:tcBorders>
            <w:noWrap/>
            <w:vAlign w:val="center"/>
          </w:tcPr>
          <w:p w14:paraId="37E0CDF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400*400</w:t>
            </w:r>
          </w:p>
        </w:tc>
        <w:tc>
          <w:tcPr>
            <w:tcW w:w="1165" w:type="dxa"/>
            <w:tcBorders>
              <w:top w:val="nil"/>
              <w:left w:val="nil"/>
              <w:bottom w:val="single" w:color="auto" w:sz="4" w:space="0"/>
              <w:right w:val="single" w:color="auto" w:sz="4" w:space="0"/>
            </w:tcBorders>
            <w:noWrap/>
            <w:vAlign w:val="center"/>
          </w:tcPr>
          <w:p w14:paraId="3EBF8D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87" w:type="dxa"/>
            <w:tcBorders>
              <w:top w:val="nil"/>
              <w:left w:val="nil"/>
              <w:bottom w:val="single" w:color="auto" w:sz="4" w:space="0"/>
              <w:right w:val="single" w:color="auto" w:sz="4" w:space="0"/>
            </w:tcBorders>
            <w:noWrap/>
            <w:vAlign w:val="center"/>
          </w:tcPr>
          <w:p w14:paraId="3A5CD51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1AC309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定做</w:t>
            </w:r>
          </w:p>
        </w:tc>
      </w:tr>
      <w:tr w14:paraId="040D3353">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53DF2F4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2637" w:type="dxa"/>
            <w:tcBorders>
              <w:top w:val="nil"/>
              <w:left w:val="nil"/>
              <w:bottom w:val="single" w:color="auto" w:sz="4" w:space="0"/>
              <w:right w:val="single" w:color="auto" w:sz="4" w:space="0"/>
            </w:tcBorders>
            <w:noWrap/>
            <w:vAlign w:val="center"/>
          </w:tcPr>
          <w:p w14:paraId="6528EEA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风盘回风口</w:t>
            </w:r>
          </w:p>
        </w:tc>
        <w:tc>
          <w:tcPr>
            <w:tcW w:w="5706" w:type="dxa"/>
            <w:tcBorders>
              <w:top w:val="nil"/>
              <w:left w:val="nil"/>
              <w:bottom w:val="single" w:color="auto" w:sz="4" w:space="0"/>
              <w:right w:val="single" w:color="auto" w:sz="4" w:space="0"/>
            </w:tcBorders>
            <w:noWrap/>
            <w:vAlign w:val="center"/>
          </w:tcPr>
          <w:p w14:paraId="0796549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1300*300</w:t>
            </w:r>
          </w:p>
        </w:tc>
        <w:tc>
          <w:tcPr>
            <w:tcW w:w="1165" w:type="dxa"/>
            <w:tcBorders>
              <w:top w:val="nil"/>
              <w:left w:val="nil"/>
              <w:bottom w:val="single" w:color="auto" w:sz="4" w:space="0"/>
              <w:right w:val="single" w:color="auto" w:sz="4" w:space="0"/>
            </w:tcBorders>
            <w:noWrap/>
            <w:vAlign w:val="center"/>
          </w:tcPr>
          <w:p w14:paraId="053E12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87" w:type="dxa"/>
            <w:tcBorders>
              <w:top w:val="nil"/>
              <w:left w:val="nil"/>
              <w:bottom w:val="single" w:color="auto" w:sz="4" w:space="0"/>
              <w:right w:val="single" w:color="auto" w:sz="4" w:space="0"/>
            </w:tcBorders>
            <w:noWrap/>
            <w:vAlign w:val="center"/>
          </w:tcPr>
          <w:p w14:paraId="02F768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561" w:type="dxa"/>
            <w:tcBorders>
              <w:top w:val="nil"/>
              <w:left w:val="nil"/>
              <w:bottom w:val="single" w:color="auto" w:sz="4" w:space="0"/>
              <w:right w:val="single" w:color="auto" w:sz="4" w:space="0"/>
            </w:tcBorders>
            <w:noWrap/>
            <w:vAlign w:val="center"/>
          </w:tcPr>
          <w:p w14:paraId="16415A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524DA1EB">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4873FF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2637" w:type="dxa"/>
            <w:tcBorders>
              <w:top w:val="nil"/>
              <w:left w:val="nil"/>
              <w:bottom w:val="single" w:color="auto" w:sz="4" w:space="0"/>
              <w:right w:val="single" w:color="auto" w:sz="4" w:space="0"/>
            </w:tcBorders>
            <w:noWrap/>
            <w:vAlign w:val="center"/>
          </w:tcPr>
          <w:p w14:paraId="31422C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镀锌保温风管</w:t>
            </w:r>
          </w:p>
        </w:tc>
        <w:tc>
          <w:tcPr>
            <w:tcW w:w="5706" w:type="dxa"/>
            <w:tcBorders>
              <w:top w:val="nil"/>
              <w:left w:val="nil"/>
              <w:bottom w:val="single" w:color="auto" w:sz="4" w:space="0"/>
              <w:right w:val="single" w:color="auto" w:sz="4" w:space="0"/>
            </w:tcBorders>
            <w:noWrap/>
            <w:vAlign w:val="center"/>
          </w:tcPr>
          <w:p w14:paraId="6C49B88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厚度1.0MM</w:t>
            </w:r>
          </w:p>
        </w:tc>
        <w:tc>
          <w:tcPr>
            <w:tcW w:w="1165" w:type="dxa"/>
            <w:tcBorders>
              <w:top w:val="nil"/>
              <w:left w:val="nil"/>
              <w:bottom w:val="single" w:color="auto" w:sz="4" w:space="0"/>
              <w:right w:val="single" w:color="auto" w:sz="4" w:space="0"/>
            </w:tcBorders>
            <w:noWrap/>
            <w:vAlign w:val="center"/>
          </w:tcPr>
          <w:p w14:paraId="5A12EE0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1287" w:type="dxa"/>
            <w:tcBorders>
              <w:top w:val="nil"/>
              <w:left w:val="nil"/>
              <w:bottom w:val="single" w:color="auto" w:sz="4" w:space="0"/>
              <w:right w:val="single" w:color="auto" w:sz="4" w:space="0"/>
            </w:tcBorders>
            <w:noWrap/>
            <w:vAlign w:val="center"/>
          </w:tcPr>
          <w:p w14:paraId="0F73300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2561" w:type="dxa"/>
            <w:tcBorders>
              <w:top w:val="nil"/>
              <w:left w:val="nil"/>
              <w:bottom w:val="single" w:color="auto" w:sz="4" w:space="0"/>
              <w:right w:val="single" w:color="auto" w:sz="4" w:space="0"/>
            </w:tcBorders>
            <w:noWrap/>
            <w:vAlign w:val="center"/>
          </w:tcPr>
          <w:p w14:paraId="67FCD6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定做</w:t>
            </w:r>
          </w:p>
        </w:tc>
      </w:tr>
      <w:tr w14:paraId="39A3C0A9">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65853B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2637" w:type="dxa"/>
            <w:tcBorders>
              <w:top w:val="nil"/>
              <w:left w:val="nil"/>
              <w:bottom w:val="single" w:color="auto" w:sz="4" w:space="0"/>
              <w:right w:val="single" w:color="auto" w:sz="4" w:space="0"/>
            </w:tcBorders>
            <w:noWrap/>
            <w:vAlign w:val="center"/>
          </w:tcPr>
          <w:p w14:paraId="7D34A8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管道保温</w:t>
            </w:r>
          </w:p>
        </w:tc>
        <w:tc>
          <w:tcPr>
            <w:tcW w:w="5706" w:type="dxa"/>
            <w:tcBorders>
              <w:top w:val="nil"/>
              <w:left w:val="nil"/>
              <w:bottom w:val="single" w:color="auto" w:sz="4" w:space="0"/>
              <w:right w:val="single" w:color="auto" w:sz="4" w:space="0"/>
            </w:tcBorders>
            <w:noWrap/>
            <w:vAlign w:val="center"/>
          </w:tcPr>
          <w:p w14:paraId="4CED2CD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橡塑B1级</w:t>
            </w:r>
          </w:p>
        </w:tc>
        <w:tc>
          <w:tcPr>
            <w:tcW w:w="1165" w:type="dxa"/>
            <w:tcBorders>
              <w:top w:val="nil"/>
              <w:left w:val="nil"/>
              <w:bottom w:val="single" w:color="auto" w:sz="4" w:space="0"/>
              <w:right w:val="single" w:color="auto" w:sz="4" w:space="0"/>
            </w:tcBorders>
            <w:noWrap/>
            <w:vAlign w:val="center"/>
          </w:tcPr>
          <w:p w14:paraId="7DEF2F6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1287" w:type="dxa"/>
            <w:tcBorders>
              <w:top w:val="nil"/>
              <w:left w:val="nil"/>
              <w:bottom w:val="single" w:color="auto" w:sz="4" w:space="0"/>
              <w:right w:val="single" w:color="auto" w:sz="4" w:space="0"/>
            </w:tcBorders>
            <w:noWrap/>
            <w:vAlign w:val="center"/>
          </w:tcPr>
          <w:p w14:paraId="2EBEC6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m³</w:t>
            </w:r>
          </w:p>
        </w:tc>
        <w:tc>
          <w:tcPr>
            <w:tcW w:w="2561" w:type="dxa"/>
            <w:tcBorders>
              <w:top w:val="nil"/>
              <w:left w:val="nil"/>
              <w:bottom w:val="single" w:color="auto" w:sz="4" w:space="0"/>
              <w:right w:val="single" w:color="auto" w:sz="4" w:space="0"/>
            </w:tcBorders>
            <w:noWrap/>
            <w:vAlign w:val="center"/>
          </w:tcPr>
          <w:p w14:paraId="26B1C0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金威、华美</w:t>
            </w:r>
            <w:r>
              <w:rPr>
                <w:rFonts w:hint="eastAsia" w:ascii="宋体" w:hAnsi="宋体" w:eastAsia="宋体" w:cs="宋体"/>
                <w:color w:val="000000"/>
                <w:kern w:val="0"/>
                <w:sz w:val="21"/>
                <w:szCs w:val="21"/>
                <w:lang w:val="en-US" w:eastAsia="zh-CN"/>
              </w:rPr>
              <w:t>及同质品牌</w:t>
            </w:r>
          </w:p>
        </w:tc>
      </w:tr>
      <w:tr w14:paraId="443827B0">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469654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2637" w:type="dxa"/>
            <w:tcBorders>
              <w:top w:val="nil"/>
              <w:left w:val="nil"/>
              <w:bottom w:val="single" w:color="auto" w:sz="4" w:space="0"/>
              <w:right w:val="single" w:color="auto" w:sz="4" w:space="0"/>
            </w:tcBorders>
            <w:noWrap/>
            <w:vAlign w:val="center"/>
          </w:tcPr>
          <w:p w14:paraId="0DE815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帆布软接</w:t>
            </w:r>
          </w:p>
        </w:tc>
        <w:tc>
          <w:tcPr>
            <w:tcW w:w="5706" w:type="dxa"/>
            <w:tcBorders>
              <w:top w:val="nil"/>
              <w:left w:val="nil"/>
              <w:bottom w:val="single" w:color="auto" w:sz="4" w:space="0"/>
              <w:right w:val="single" w:color="auto" w:sz="4" w:space="0"/>
            </w:tcBorders>
            <w:noWrap/>
            <w:vAlign w:val="center"/>
          </w:tcPr>
          <w:p w14:paraId="7D7D94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防火A级</w:t>
            </w:r>
          </w:p>
        </w:tc>
        <w:tc>
          <w:tcPr>
            <w:tcW w:w="1165" w:type="dxa"/>
            <w:tcBorders>
              <w:top w:val="nil"/>
              <w:left w:val="nil"/>
              <w:bottom w:val="single" w:color="auto" w:sz="4" w:space="0"/>
              <w:right w:val="single" w:color="auto" w:sz="4" w:space="0"/>
            </w:tcBorders>
            <w:noWrap/>
            <w:vAlign w:val="center"/>
          </w:tcPr>
          <w:p w14:paraId="2474DC4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1287" w:type="dxa"/>
            <w:tcBorders>
              <w:top w:val="nil"/>
              <w:left w:val="nil"/>
              <w:bottom w:val="single" w:color="auto" w:sz="4" w:space="0"/>
              <w:right w:val="single" w:color="auto" w:sz="4" w:space="0"/>
            </w:tcBorders>
            <w:noWrap/>
            <w:vAlign w:val="center"/>
          </w:tcPr>
          <w:p w14:paraId="2C177B9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2561" w:type="dxa"/>
            <w:tcBorders>
              <w:top w:val="nil"/>
              <w:left w:val="nil"/>
              <w:bottom w:val="single" w:color="auto" w:sz="4" w:space="0"/>
              <w:right w:val="single" w:color="auto" w:sz="4" w:space="0"/>
            </w:tcBorders>
            <w:noWrap/>
            <w:vAlign w:val="center"/>
          </w:tcPr>
          <w:p w14:paraId="48AA936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国标</w:t>
            </w:r>
          </w:p>
        </w:tc>
      </w:tr>
      <w:tr w14:paraId="4543524A">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5BA6AF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2637" w:type="dxa"/>
            <w:tcBorders>
              <w:top w:val="nil"/>
              <w:left w:val="nil"/>
              <w:bottom w:val="single" w:color="auto" w:sz="4" w:space="0"/>
              <w:right w:val="single" w:color="auto" w:sz="4" w:space="0"/>
            </w:tcBorders>
            <w:noWrap/>
            <w:vAlign w:val="center"/>
          </w:tcPr>
          <w:p w14:paraId="198015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电源线</w:t>
            </w:r>
          </w:p>
        </w:tc>
        <w:tc>
          <w:tcPr>
            <w:tcW w:w="5706" w:type="dxa"/>
            <w:tcBorders>
              <w:top w:val="nil"/>
              <w:left w:val="nil"/>
              <w:bottom w:val="single" w:color="auto" w:sz="4" w:space="0"/>
              <w:right w:val="single" w:color="auto" w:sz="4" w:space="0"/>
            </w:tcBorders>
            <w:noWrap/>
            <w:vAlign w:val="center"/>
          </w:tcPr>
          <w:p w14:paraId="381ABE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YJV3*2.5</w:t>
            </w:r>
          </w:p>
        </w:tc>
        <w:tc>
          <w:tcPr>
            <w:tcW w:w="1165" w:type="dxa"/>
            <w:tcBorders>
              <w:top w:val="nil"/>
              <w:left w:val="nil"/>
              <w:bottom w:val="single" w:color="auto" w:sz="4" w:space="0"/>
              <w:right w:val="single" w:color="auto" w:sz="4" w:space="0"/>
            </w:tcBorders>
            <w:noWrap/>
            <w:vAlign w:val="center"/>
          </w:tcPr>
          <w:p w14:paraId="5D33E2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90</w:t>
            </w:r>
          </w:p>
        </w:tc>
        <w:tc>
          <w:tcPr>
            <w:tcW w:w="1287" w:type="dxa"/>
            <w:tcBorders>
              <w:top w:val="nil"/>
              <w:left w:val="nil"/>
              <w:bottom w:val="single" w:color="auto" w:sz="4" w:space="0"/>
              <w:right w:val="single" w:color="auto" w:sz="4" w:space="0"/>
            </w:tcBorders>
            <w:noWrap/>
            <w:vAlign w:val="center"/>
          </w:tcPr>
          <w:p w14:paraId="27061F5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2561" w:type="dxa"/>
            <w:tcBorders>
              <w:top w:val="nil"/>
              <w:left w:val="nil"/>
              <w:bottom w:val="single" w:color="auto" w:sz="4" w:space="0"/>
              <w:right w:val="single" w:color="auto" w:sz="4" w:space="0"/>
            </w:tcBorders>
            <w:noWrap/>
            <w:vAlign w:val="center"/>
          </w:tcPr>
          <w:p w14:paraId="448E6853">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金杯、恒飞</w:t>
            </w:r>
            <w:r>
              <w:rPr>
                <w:rFonts w:hint="eastAsia" w:ascii="宋体" w:hAnsi="宋体" w:eastAsia="宋体" w:cs="宋体"/>
                <w:color w:val="000000"/>
                <w:kern w:val="0"/>
                <w:sz w:val="21"/>
                <w:szCs w:val="21"/>
                <w:lang w:val="en-US" w:eastAsia="zh-CN"/>
              </w:rPr>
              <w:t>及同质品牌</w:t>
            </w:r>
          </w:p>
        </w:tc>
      </w:tr>
      <w:tr w14:paraId="240925AA">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7CC39CD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2637" w:type="dxa"/>
            <w:tcBorders>
              <w:top w:val="nil"/>
              <w:left w:val="nil"/>
              <w:bottom w:val="single" w:color="auto" w:sz="4" w:space="0"/>
              <w:right w:val="single" w:color="auto" w:sz="4" w:space="0"/>
            </w:tcBorders>
            <w:noWrap/>
            <w:vAlign w:val="center"/>
          </w:tcPr>
          <w:p w14:paraId="66E96A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PVC线管</w:t>
            </w:r>
          </w:p>
        </w:tc>
        <w:tc>
          <w:tcPr>
            <w:tcW w:w="5706" w:type="dxa"/>
            <w:tcBorders>
              <w:top w:val="nil"/>
              <w:left w:val="nil"/>
              <w:bottom w:val="single" w:color="auto" w:sz="4" w:space="0"/>
              <w:right w:val="single" w:color="auto" w:sz="4" w:space="0"/>
            </w:tcBorders>
            <w:noWrap/>
            <w:vAlign w:val="center"/>
          </w:tcPr>
          <w:p w14:paraId="100F915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DN20</w:t>
            </w:r>
          </w:p>
        </w:tc>
        <w:tc>
          <w:tcPr>
            <w:tcW w:w="1165" w:type="dxa"/>
            <w:tcBorders>
              <w:top w:val="nil"/>
              <w:left w:val="nil"/>
              <w:bottom w:val="single" w:color="auto" w:sz="4" w:space="0"/>
              <w:right w:val="single" w:color="auto" w:sz="4" w:space="0"/>
            </w:tcBorders>
            <w:noWrap/>
            <w:vAlign w:val="center"/>
          </w:tcPr>
          <w:p w14:paraId="1F12A6C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287" w:type="dxa"/>
            <w:tcBorders>
              <w:top w:val="nil"/>
              <w:left w:val="nil"/>
              <w:bottom w:val="single" w:color="auto" w:sz="4" w:space="0"/>
              <w:right w:val="single" w:color="auto" w:sz="4" w:space="0"/>
            </w:tcBorders>
            <w:noWrap/>
            <w:vAlign w:val="center"/>
          </w:tcPr>
          <w:p w14:paraId="0736021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M</w:t>
            </w:r>
          </w:p>
        </w:tc>
        <w:tc>
          <w:tcPr>
            <w:tcW w:w="2561" w:type="dxa"/>
            <w:tcBorders>
              <w:top w:val="nil"/>
              <w:left w:val="nil"/>
              <w:bottom w:val="single" w:color="auto" w:sz="4" w:space="0"/>
              <w:right w:val="single" w:color="auto" w:sz="4" w:space="0"/>
            </w:tcBorders>
            <w:noWrap/>
            <w:vAlign w:val="center"/>
          </w:tcPr>
          <w:p w14:paraId="33D186D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联塑</w:t>
            </w:r>
            <w:r>
              <w:rPr>
                <w:rFonts w:hint="eastAsia" w:ascii="宋体" w:hAnsi="宋体" w:eastAsia="宋体" w:cs="宋体"/>
                <w:color w:val="000000"/>
                <w:kern w:val="0"/>
                <w:sz w:val="21"/>
                <w:szCs w:val="21"/>
                <w:lang w:val="en-US" w:eastAsia="zh-CN"/>
              </w:rPr>
              <w:t>及同质品牌</w:t>
            </w:r>
          </w:p>
        </w:tc>
      </w:tr>
      <w:tr w14:paraId="3CB18EF6">
        <w:tblPrEx>
          <w:tblCellMar>
            <w:top w:w="0" w:type="dxa"/>
            <w:left w:w="108" w:type="dxa"/>
            <w:bottom w:w="0" w:type="dxa"/>
            <w:right w:w="108" w:type="dxa"/>
          </w:tblCellMar>
        </w:tblPrEx>
        <w:trPr>
          <w:trHeight w:val="485" w:hRule="atLeast"/>
        </w:trPr>
        <w:tc>
          <w:tcPr>
            <w:tcW w:w="1082" w:type="dxa"/>
            <w:tcBorders>
              <w:top w:val="nil"/>
              <w:left w:val="single" w:color="auto" w:sz="4" w:space="0"/>
              <w:bottom w:val="single" w:color="auto" w:sz="4" w:space="0"/>
              <w:right w:val="single" w:color="auto" w:sz="4" w:space="0"/>
            </w:tcBorders>
            <w:noWrap/>
            <w:vAlign w:val="center"/>
          </w:tcPr>
          <w:p w14:paraId="7635291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2637" w:type="dxa"/>
            <w:tcBorders>
              <w:top w:val="nil"/>
              <w:left w:val="nil"/>
              <w:bottom w:val="single" w:color="auto" w:sz="4" w:space="0"/>
              <w:right w:val="single" w:color="auto" w:sz="4" w:space="0"/>
            </w:tcBorders>
            <w:noWrap/>
            <w:vAlign w:val="center"/>
          </w:tcPr>
          <w:p w14:paraId="54E850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启动柜（空开启动）</w:t>
            </w:r>
          </w:p>
        </w:tc>
        <w:tc>
          <w:tcPr>
            <w:tcW w:w="5706" w:type="dxa"/>
            <w:tcBorders>
              <w:top w:val="nil"/>
              <w:left w:val="nil"/>
              <w:bottom w:val="single" w:color="auto" w:sz="4" w:space="0"/>
              <w:right w:val="single" w:color="auto" w:sz="4" w:space="0"/>
            </w:tcBorders>
            <w:noWrap/>
            <w:vAlign w:val="center"/>
          </w:tcPr>
          <w:p w14:paraId="57F22B2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7台</w:t>
            </w:r>
          </w:p>
        </w:tc>
        <w:tc>
          <w:tcPr>
            <w:tcW w:w="1165" w:type="dxa"/>
            <w:tcBorders>
              <w:top w:val="nil"/>
              <w:left w:val="nil"/>
              <w:bottom w:val="single" w:color="auto" w:sz="4" w:space="0"/>
              <w:right w:val="single" w:color="auto" w:sz="4" w:space="0"/>
            </w:tcBorders>
            <w:noWrap/>
            <w:vAlign w:val="center"/>
          </w:tcPr>
          <w:p w14:paraId="4D60C6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0075B0F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561" w:type="dxa"/>
            <w:tcBorders>
              <w:top w:val="nil"/>
              <w:left w:val="nil"/>
              <w:bottom w:val="single" w:color="auto" w:sz="4" w:space="0"/>
              <w:right w:val="single" w:color="auto" w:sz="4" w:space="0"/>
            </w:tcBorders>
            <w:noWrap/>
            <w:vAlign w:val="center"/>
          </w:tcPr>
          <w:p w14:paraId="20D30FD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定做</w:t>
            </w:r>
          </w:p>
        </w:tc>
      </w:tr>
      <w:tr w14:paraId="1E48EC36">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168D77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2637" w:type="dxa"/>
            <w:tcBorders>
              <w:top w:val="nil"/>
              <w:left w:val="nil"/>
              <w:bottom w:val="single" w:color="auto" w:sz="4" w:space="0"/>
              <w:right w:val="single" w:color="auto" w:sz="4" w:space="0"/>
            </w:tcBorders>
            <w:noWrap/>
            <w:vAlign w:val="center"/>
          </w:tcPr>
          <w:p w14:paraId="1BA96B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管道支架</w:t>
            </w:r>
          </w:p>
        </w:tc>
        <w:tc>
          <w:tcPr>
            <w:tcW w:w="5706" w:type="dxa"/>
            <w:tcBorders>
              <w:top w:val="nil"/>
              <w:left w:val="nil"/>
              <w:bottom w:val="single" w:color="auto" w:sz="4" w:space="0"/>
              <w:right w:val="single" w:color="auto" w:sz="4" w:space="0"/>
            </w:tcBorders>
            <w:noWrap/>
            <w:vAlign w:val="center"/>
          </w:tcPr>
          <w:p w14:paraId="05841CD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5" w:type="dxa"/>
            <w:tcBorders>
              <w:top w:val="nil"/>
              <w:left w:val="nil"/>
              <w:bottom w:val="single" w:color="auto" w:sz="4" w:space="0"/>
              <w:right w:val="single" w:color="auto" w:sz="4" w:space="0"/>
            </w:tcBorders>
            <w:noWrap/>
            <w:vAlign w:val="center"/>
          </w:tcPr>
          <w:p w14:paraId="2D712D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4A81D72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2561" w:type="dxa"/>
            <w:tcBorders>
              <w:top w:val="nil"/>
              <w:left w:val="nil"/>
              <w:bottom w:val="single" w:color="auto" w:sz="4" w:space="0"/>
              <w:right w:val="single" w:color="auto" w:sz="4" w:space="0"/>
            </w:tcBorders>
            <w:noWrap/>
            <w:vAlign w:val="center"/>
          </w:tcPr>
          <w:p w14:paraId="50043F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21E29AC">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0733323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2637" w:type="dxa"/>
            <w:tcBorders>
              <w:top w:val="nil"/>
              <w:left w:val="nil"/>
              <w:bottom w:val="single" w:color="auto" w:sz="4" w:space="0"/>
              <w:right w:val="single" w:color="auto" w:sz="4" w:space="0"/>
            </w:tcBorders>
            <w:noWrap/>
            <w:vAlign w:val="center"/>
          </w:tcPr>
          <w:p w14:paraId="2666854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辅材及耗材</w:t>
            </w:r>
          </w:p>
        </w:tc>
        <w:tc>
          <w:tcPr>
            <w:tcW w:w="5706" w:type="dxa"/>
            <w:tcBorders>
              <w:top w:val="nil"/>
              <w:left w:val="nil"/>
              <w:bottom w:val="single" w:color="auto" w:sz="4" w:space="0"/>
              <w:right w:val="single" w:color="auto" w:sz="4" w:space="0"/>
            </w:tcBorders>
            <w:noWrap/>
            <w:vAlign w:val="center"/>
          </w:tcPr>
          <w:p w14:paraId="345EB60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5" w:type="dxa"/>
            <w:tcBorders>
              <w:top w:val="nil"/>
              <w:left w:val="nil"/>
              <w:bottom w:val="single" w:color="auto" w:sz="4" w:space="0"/>
              <w:right w:val="single" w:color="auto" w:sz="4" w:space="0"/>
            </w:tcBorders>
            <w:noWrap/>
            <w:vAlign w:val="center"/>
          </w:tcPr>
          <w:p w14:paraId="1C10E3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12B1CD1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2561" w:type="dxa"/>
            <w:tcBorders>
              <w:top w:val="nil"/>
              <w:left w:val="nil"/>
              <w:bottom w:val="single" w:color="auto" w:sz="4" w:space="0"/>
              <w:right w:val="single" w:color="auto" w:sz="4" w:space="0"/>
            </w:tcBorders>
            <w:noWrap/>
            <w:vAlign w:val="center"/>
          </w:tcPr>
          <w:p w14:paraId="1BBBD11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39F03082">
        <w:tblPrEx>
          <w:tblCellMar>
            <w:top w:w="0" w:type="dxa"/>
            <w:left w:w="108" w:type="dxa"/>
            <w:bottom w:w="0" w:type="dxa"/>
            <w:right w:w="108" w:type="dxa"/>
          </w:tblCellMar>
        </w:tblPrEx>
        <w:trPr>
          <w:trHeight w:val="327" w:hRule="atLeast"/>
        </w:trPr>
        <w:tc>
          <w:tcPr>
            <w:tcW w:w="1082" w:type="dxa"/>
            <w:tcBorders>
              <w:top w:val="nil"/>
              <w:left w:val="single" w:color="auto" w:sz="4" w:space="0"/>
              <w:bottom w:val="single" w:color="auto" w:sz="4" w:space="0"/>
              <w:right w:val="single" w:color="auto" w:sz="4" w:space="0"/>
            </w:tcBorders>
            <w:noWrap/>
            <w:vAlign w:val="center"/>
          </w:tcPr>
          <w:p w14:paraId="4222E2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2637" w:type="dxa"/>
            <w:tcBorders>
              <w:top w:val="nil"/>
              <w:left w:val="nil"/>
              <w:bottom w:val="single" w:color="auto" w:sz="4" w:space="0"/>
              <w:right w:val="single" w:color="auto" w:sz="4" w:space="0"/>
            </w:tcBorders>
            <w:noWrap/>
            <w:vAlign w:val="center"/>
          </w:tcPr>
          <w:p w14:paraId="1FC81A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高空作业费</w:t>
            </w:r>
          </w:p>
        </w:tc>
        <w:tc>
          <w:tcPr>
            <w:tcW w:w="5706" w:type="dxa"/>
            <w:tcBorders>
              <w:top w:val="nil"/>
              <w:left w:val="nil"/>
              <w:bottom w:val="single" w:color="auto" w:sz="4" w:space="0"/>
              <w:right w:val="single" w:color="auto" w:sz="4" w:space="0"/>
            </w:tcBorders>
            <w:noWrap/>
            <w:vAlign w:val="center"/>
          </w:tcPr>
          <w:p w14:paraId="28625E0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5" w:type="dxa"/>
            <w:tcBorders>
              <w:top w:val="nil"/>
              <w:left w:val="nil"/>
              <w:bottom w:val="single" w:color="auto" w:sz="4" w:space="0"/>
              <w:right w:val="single" w:color="auto" w:sz="4" w:space="0"/>
            </w:tcBorders>
            <w:noWrap/>
            <w:vAlign w:val="center"/>
          </w:tcPr>
          <w:p w14:paraId="73BCB3F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311A6C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2561" w:type="dxa"/>
            <w:tcBorders>
              <w:top w:val="nil"/>
              <w:left w:val="nil"/>
              <w:bottom w:val="single" w:color="auto" w:sz="4" w:space="0"/>
              <w:right w:val="single" w:color="auto" w:sz="4" w:space="0"/>
            </w:tcBorders>
            <w:noWrap/>
            <w:vAlign w:val="center"/>
          </w:tcPr>
          <w:p w14:paraId="10A921A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73B46250">
        <w:tblPrEx>
          <w:tblCellMar>
            <w:top w:w="0" w:type="dxa"/>
            <w:left w:w="108" w:type="dxa"/>
            <w:bottom w:w="0" w:type="dxa"/>
            <w:right w:w="108" w:type="dxa"/>
          </w:tblCellMar>
        </w:tblPrEx>
        <w:trPr>
          <w:trHeight w:val="491" w:hRule="atLeast"/>
        </w:trPr>
        <w:tc>
          <w:tcPr>
            <w:tcW w:w="1082" w:type="dxa"/>
            <w:tcBorders>
              <w:top w:val="nil"/>
              <w:left w:val="single" w:color="auto" w:sz="4" w:space="0"/>
              <w:bottom w:val="single" w:color="auto" w:sz="4" w:space="0"/>
              <w:right w:val="single" w:color="auto" w:sz="4" w:space="0"/>
            </w:tcBorders>
            <w:noWrap/>
            <w:vAlign w:val="center"/>
          </w:tcPr>
          <w:p w14:paraId="4CFD4AE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2637" w:type="dxa"/>
            <w:tcBorders>
              <w:top w:val="nil"/>
              <w:left w:val="nil"/>
              <w:bottom w:val="single" w:color="auto" w:sz="4" w:space="0"/>
              <w:right w:val="single" w:color="auto" w:sz="4" w:space="0"/>
            </w:tcBorders>
            <w:noWrap/>
            <w:vAlign w:val="center"/>
          </w:tcPr>
          <w:p w14:paraId="7DE69D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改造人工费</w:t>
            </w:r>
          </w:p>
        </w:tc>
        <w:tc>
          <w:tcPr>
            <w:tcW w:w="5706" w:type="dxa"/>
            <w:tcBorders>
              <w:top w:val="nil"/>
              <w:left w:val="nil"/>
              <w:bottom w:val="single" w:color="auto" w:sz="4" w:space="0"/>
              <w:right w:val="single" w:color="auto" w:sz="4" w:space="0"/>
            </w:tcBorders>
            <w:noWrap/>
            <w:vAlign w:val="center"/>
          </w:tcPr>
          <w:p w14:paraId="15F799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含设备安装、电气、保温、调试</w:t>
            </w:r>
          </w:p>
        </w:tc>
        <w:tc>
          <w:tcPr>
            <w:tcW w:w="1165" w:type="dxa"/>
            <w:tcBorders>
              <w:top w:val="nil"/>
              <w:left w:val="nil"/>
              <w:bottom w:val="single" w:color="auto" w:sz="4" w:space="0"/>
              <w:right w:val="single" w:color="auto" w:sz="4" w:space="0"/>
            </w:tcBorders>
            <w:noWrap/>
            <w:vAlign w:val="center"/>
          </w:tcPr>
          <w:p w14:paraId="681B12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39F9A40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2561" w:type="dxa"/>
            <w:tcBorders>
              <w:top w:val="nil"/>
              <w:left w:val="nil"/>
              <w:bottom w:val="single" w:color="auto" w:sz="4" w:space="0"/>
              <w:right w:val="single" w:color="auto" w:sz="4" w:space="0"/>
            </w:tcBorders>
            <w:noWrap/>
            <w:vAlign w:val="center"/>
          </w:tcPr>
          <w:p w14:paraId="7A1BA4D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6B1E80BD">
        <w:tblPrEx>
          <w:tblCellMar>
            <w:top w:w="0" w:type="dxa"/>
            <w:left w:w="108" w:type="dxa"/>
            <w:bottom w:w="0" w:type="dxa"/>
            <w:right w:w="108" w:type="dxa"/>
          </w:tblCellMar>
        </w:tblPrEx>
        <w:trPr>
          <w:trHeight w:val="362" w:hRule="atLeast"/>
        </w:trPr>
        <w:tc>
          <w:tcPr>
            <w:tcW w:w="1082" w:type="dxa"/>
            <w:tcBorders>
              <w:top w:val="nil"/>
              <w:left w:val="single" w:color="auto" w:sz="4" w:space="0"/>
              <w:bottom w:val="single" w:color="auto" w:sz="4" w:space="0"/>
              <w:right w:val="single" w:color="auto" w:sz="4" w:space="0"/>
            </w:tcBorders>
            <w:noWrap/>
            <w:vAlign w:val="center"/>
          </w:tcPr>
          <w:p w14:paraId="41359E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2637" w:type="dxa"/>
            <w:tcBorders>
              <w:top w:val="nil"/>
              <w:left w:val="nil"/>
              <w:bottom w:val="single" w:color="auto" w:sz="4" w:space="0"/>
              <w:right w:val="single" w:color="auto" w:sz="4" w:space="0"/>
            </w:tcBorders>
            <w:noWrap/>
            <w:vAlign w:val="center"/>
          </w:tcPr>
          <w:p w14:paraId="52E55F2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运费</w:t>
            </w:r>
          </w:p>
        </w:tc>
        <w:tc>
          <w:tcPr>
            <w:tcW w:w="5706" w:type="dxa"/>
            <w:tcBorders>
              <w:top w:val="nil"/>
              <w:left w:val="nil"/>
              <w:bottom w:val="single" w:color="auto" w:sz="4" w:space="0"/>
              <w:right w:val="single" w:color="auto" w:sz="4" w:space="0"/>
            </w:tcBorders>
            <w:noWrap/>
            <w:vAlign w:val="center"/>
          </w:tcPr>
          <w:p w14:paraId="3EAB7A4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65" w:type="dxa"/>
            <w:tcBorders>
              <w:top w:val="nil"/>
              <w:left w:val="nil"/>
              <w:bottom w:val="single" w:color="auto" w:sz="4" w:space="0"/>
              <w:right w:val="single" w:color="auto" w:sz="4" w:space="0"/>
            </w:tcBorders>
            <w:noWrap/>
            <w:vAlign w:val="center"/>
          </w:tcPr>
          <w:p w14:paraId="4A60EC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87" w:type="dxa"/>
            <w:tcBorders>
              <w:top w:val="nil"/>
              <w:left w:val="nil"/>
              <w:bottom w:val="single" w:color="auto" w:sz="4" w:space="0"/>
              <w:right w:val="single" w:color="auto" w:sz="4" w:space="0"/>
            </w:tcBorders>
            <w:noWrap/>
            <w:vAlign w:val="center"/>
          </w:tcPr>
          <w:p w14:paraId="3A61E0E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w:t>
            </w:r>
          </w:p>
        </w:tc>
        <w:tc>
          <w:tcPr>
            <w:tcW w:w="2561" w:type="dxa"/>
            <w:tcBorders>
              <w:top w:val="nil"/>
              <w:left w:val="nil"/>
              <w:bottom w:val="single" w:color="auto" w:sz="4" w:space="0"/>
              <w:right w:val="single" w:color="auto" w:sz="4" w:space="0"/>
            </w:tcBorders>
            <w:noWrap/>
            <w:vAlign w:val="center"/>
          </w:tcPr>
          <w:p w14:paraId="21EB3E8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bl>
    <w:p w14:paraId="3E24865D">
      <w:pPr>
        <w:keepNext w:val="0"/>
        <w:keepLines w:val="0"/>
        <w:pageBreakBefore w:val="0"/>
        <w:tabs>
          <w:tab w:val="left" w:pos="360"/>
        </w:tabs>
        <w:kinsoku/>
        <w:wordWrap/>
        <w:overflowPunct/>
        <w:topLinePunct w:val="0"/>
        <w:autoSpaceDE/>
        <w:autoSpaceDN/>
        <w:bidi w:val="0"/>
        <w:adjustRightInd/>
        <w:snapToGrid w:val="0"/>
        <w:spacing w:line="348" w:lineRule="auto"/>
        <w:textAlignment w:val="auto"/>
        <w:rPr>
          <w:rFonts w:hint="eastAsia" w:ascii="宋体" w:hAnsi="宋体" w:cs="宋体"/>
          <w:b/>
          <w:bCs/>
          <w:sz w:val="24"/>
          <w:lang w:val="en-US" w:eastAsia="zh-CN"/>
        </w:rPr>
      </w:pPr>
    </w:p>
    <w:p w14:paraId="2A926588">
      <w:pPr>
        <w:keepNext w:val="0"/>
        <w:keepLines w:val="0"/>
        <w:pageBreakBefore w:val="0"/>
        <w:numPr>
          <w:ilvl w:val="0"/>
          <w:numId w:val="4"/>
        </w:numPr>
        <w:tabs>
          <w:tab w:val="left" w:pos="360"/>
        </w:tabs>
        <w:kinsoku/>
        <w:wordWrap/>
        <w:overflowPunct/>
        <w:topLinePunct w:val="0"/>
        <w:autoSpaceDE/>
        <w:autoSpaceDN/>
        <w:bidi w:val="0"/>
        <w:adjustRightInd/>
        <w:snapToGrid w:val="0"/>
        <w:spacing w:line="348" w:lineRule="auto"/>
        <w:textAlignment w:val="auto"/>
        <w:rPr>
          <w:rFonts w:hint="eastAsia" w:ascii="宋体" w:hAnsi="宋体" w:cs="宋体"/>
          <w:b/>
          <w:bCs/>
          <w:sz w:val="24"/>
          <w:lang w:val="en-US" w:eastAsia="zh-CN"/>
        </w:rPr>
      </w:pPr>
      <w:r>
        <w:rPr>
          <w:rFonts w:hint="eastAsia" w:ascii="宋体" w:hAnsi="宋体" w:cs="宋体"/>
          <w:b/>
          <w:bCs/>
          <w:sz w:val="24"/>
          <w:lang w:val="en-US" w:eastAsia="zh-CN"/>
        </w:rPr>
        <w:t>施工要求：</w:t>
      </w:r>
    </w:p>
    <w:p w14:paraId="5C56BBBA">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1、施工期间，现场施工人员必须严格遵守湘澧盐化公司规章制度，不得影响盐化公司的正常生产运行，施工单位做好施工范围内的安全防护，预防安全隐患。</w:t>
      </w:r>
    </w:p>
    <w:p w14:paraId="02FE5BEE">
      <w:pPr>
        <w:pStyle w:val="2"/>
        <w:numPr>
          <w:ilvl w:val="0"/>
          <w:numId w:val="0"/>
        </w:numPr>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2、施工工期：</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询价方</w:t>
      </w:r>
      <w:r>
        <w:rPr>
          <w:rFonts w:hint="eastAsia" w:ascii="宋体" w:hAnsi="宋体" w:eastAsia="宋体" w:cs="宋体"/>
          <w:sz w:val="24"/>
          <w:szCs w:val="24"/>
          <w:lang w:val="zh-CN"/>
        </w:rPr>
        <w:t>通知</w:t>
      </w:r>
      <w:r>
        <w:rPr>
          <w:rFonts w:hint="eastAsia" w:ascii="宋体" w:hAnsi="宋体" w:eastAsia="宋体" w:cs="宋体"/>
          <w:sz w:val="24"/>
          <w:szCs w:val="24"/>
          <w:lang w:val="en-US" w:eastAsia="zh-CN"/>
        </w:rPr>
        <w:t>报价方</w:t>
      </w:r>
      <w:r>
        <w:rPr>
          <w:rFonts w:hint="eastAsia" w:ascii="宋体" w:hAnsi="宋体" w:eastAsia="宋体" w:cs="宋体"/>
          <w:sz w:val="24"/>
          <w:szCs w:val="24"/>
          <w:lang w:val="zh-CN"/>
        </w:rPr>
        <w:t>进场施工之日起</w:t>
      </w:r>
      <w:r>
        <w:rPr>
          <w:rFonts w:hint="eastAsia" w:ascii="宋体" w:hAnsi="宋体" w:cs="宋体"/>
          <w:sz w:val="24"/>
          <w:szCs w:val="24"/>
          <w:lang w:val="en-US" w:eastAsia="zh-CN"/>
        </w:rPr>
        <w:t>20</w:t>
      </w:r>
      <w:r>
        <w:rPr>
          <w:rFonts w:hint="eastAsia" w:ascii="宋体" w:hAnsi="宋体" w:eastAsia="宋体" w:cs="宋体"/>
          <w:sz w:val="24"/>
          <w:szCs w:val="24"/>
          <w:lang w:val="zh-CN"/>
        </w:rPr>
        <w:t>天内完成。</w:t>
      </w:r>
      <w:bookmarkStart w:id="6" w:name="_GoBack"/>
      <w:bookmarkEnd w:id="6"/>
    </w:p>
    <w:p w14:paraId="0357179A">
      <w:pPr>
        <w:pStyle w:val="2"/>
        <w:numPr>
          <w:ilvl w:val="0"/>
          <w:numId w:val="0"/>
        </w:numPr>
        <w:ind w:firstLine="480" w:firstLineChars="200"/>
        <w:rPr>
          <w:rFonts w:hint="eastAsia" w:ascii="宋体" w:hAnsi="宋体"/>
          <w:sz w:val="24"/>
          <w:szCs w:val="24"/>
          <w:lang w:val="en-US" w:eastAsia="zh-CN"/>
        </w:rPr>
      </w:pPr>
      <w:r>
        <w:rPr>
          <w:rFonts w:hint="eastAsia" w:ascii="宋体" w:hAnsi="宋体" w:eastAsia="宋体" w:cs="宋体"/>
          <w:sz w:val="24"/>
          <w:szCs w:val="24"/>
          <w:lang w:val="en-US" w:eastAsia="zh-CN"/>
        </w:rPr>
        <w:t>3、</w:t>
      </w:r>
      <w:r>
        <w:rPr>
          <w:rFonts w:hint="eastAsia" w:ascii="宋体" w:hAnsi="宋体"/>
          <w:sz w:val="24"/>
          <w:szCs w:val="24"/>
          <w:lang w:val="en-US" w:eastAsia="zh-CN"/>
        </w:rPr>
        <w:t>质量要求：本次维保按照维保明细操作，所有更换的备件质保期12个月，属人为操作失误造成的更换件损坏除外。</w:t>
      </w:r>
    </w:p>
    <w:p w14:paraId="7A38A91E">
      <w:pPr>
        <w:pStyle w:val="2"/>
        <w:numPr>
          <w:ilvl w:val="0"/>
          <w:numId w:val="0"/>
        </w:numPr>
        <w:ind w:firstLine="480" w:firstLineChars="200"/>
        <w:rPr>
          <w:rFonts w:hint="default" w:ascii="宋体" w:hAnsi="宋体"/>
          <w:sz w:val="24"/>
          <w:szCs w:val="24"/>
          <w:lang w:val="en-US" w:eastAsia="zh-CN"/>
        </w:rPr>
      </w:pPr>
      <w:r>
        <w:rPr>
          <w:rFonts w:hint="eastAsia" w:ascii="宋体" w:hAnsi="宋体"/>
          <w:sz w:val="24"/>
          <w:szCs w:val="24"/>
          <w:lang w:val="en-US" w:eastAsia="zh-CN"/>
        </w:rPr>
        <w:t>4、</w:t>
      </w:r>
      <w:r>
        <w:rPr>
          <w:rFonts w:hint="eastAsia" w:ascii="宋体" w:hAnsi="宋体"/>
          <w:sz w:val="24"/>
          <w:szCs w:val="24"/>
          <w:lang w:val="zh-CN" w:eastAsia="zh-CN"/>
        </w:rPr>
        <w:t>竣工</w:t>
      </w:r>
      <w:r>
        <w:rPr>
          <w:rFonts w:hint="eastAsia" w:ascii="宋体" w:hAnsi="宋体"/>
          <w:sz w:val="24"/>
          <w:szCs w:val="24"/>
          <w:lang w:val="en-US" w:eastAsia="zh-CN"/>
        </w:rPr>
        <w:t>验收</w:t>
      </w:r>
      <w:r>
        <w:rPr>
          <w:rFonts w:hint="eastAsia" w:ascii="宋体" w:hAnsi="宋体"/>
          <w:sz w:val="24"/>
          <w:szCs w:val="24"/>
          <w:lang w:val="zh-CN" w:eastAsia="zh-CN"/>
        </w:rPr>
        <w:t>：</w:t>
      </w:r>
      <w:r>
        <w:rPr>
          <w:rFonts w:hint="eastAsia" w:ascii="宋体" w:hAnsi="宋体"/>
          <w:sz w:val="24"/>
          <w:szCs w:val="24"/>
          <w:lang w:val="en-US" w:eastAsia="zh-CN"/>
        </w:rPr>
        <w:t>施工方单位按照我单位要求将该项目完成并将现场整理整洁后，申请竣工验收，我单位组织相关人员进行竣工验收。</w:t>
      </w:r>
    </w:p>
    <w:p w14:paraId="351C34BE">
      <w:pPr>
        <w:keepNext w:val="0"/>
        <w:keepLines w:val="0"/>
        <w:pageBreakBefore w:val="0"/>
        <w:widowControl/>
        <w:kinsoku/>
        <w:wordWrap/>
        <w:overflowPunct/>
        <w:topLinePunct w:val="0"/>
        <w:autoSpaceDE/>
        <w:autoSpaceDN/>
        <w:bidi w:val="0"/>
        <w:adjustRightInd/>
        <w:snapToGrid/>
        <w:spacing w:beforeLines="0" w:afterLines="0" w:line="580" w:lineRule="exact"/>
        <w:textAlignment w:val="auto"/>
        <w:rPr>
          <w:rFonts w:hint="default" w:ascii="Calibri" w:hAnsi="Calibri" w:eastAsia="Calibri"/>
          <w:b/>
          <w:sz w:val="24"/>
          <w:szCs w:val="24"/>
          <w:lang w:val="en-US"/>
        </w:rPr>
      </w:pPr>
      <w:r>
        <w:rPr>
          <w:rFonts w:hint="eastAsia" w:ascii="宋体" w:hAnsi="宋体" w:cs="Times New Roman"/>
          <w:b/>
          <w:sz w:val="24"/>
          <w:szCs w:val="24"/>
          <w:lang w:val="en-US" w:eastAsia="zh-CN"/>
        </w:rPr>
        <w:t>三、</w:t>
      </w:r>
      <w:r>
        <w:rPr>
          <w:rFonts w:hint="eastAsia" w:ascii="宋体" w:hAnsi="宋体" w:cs="Times New Roman"/>
          <w:b/>
          <w:sz w:val="24"/>
          <w:szCs w:val="24"/>
          <w:lang w:val="zh-CN"/>
        </w:rPr>
        <w:t>现</w:t>
      </w:r>
      <w:r>
        <w:rPr>
          <w:rFonts w:hint="eastAsia" w:ascii="宋体" w:hAnsi="宋体"/>
          <w:b/>
          <w:sz w:val="24"/>
          <w:szCs w:val="24"/>
          <w:lang w:val="zh-CN"/>
        </w:rPr>
        <w:t>场踏勘</w:t>
      </w:r>
    </w:p>
    <w:p w14:paraId="0E3DF24C">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eastAsia" w:ascii="宋体" w:hAnsi="宋体"/>
          <w:sz w:val="24"/>
          <w:szCs w:val="24"/>
          <w:lang w:val="zh-CN"/>
        </w:rPr>
      </w:pPr>
      <w:r>
        <w:rPr>
          <w:rFonts w:hint="eastAsia" w:ascii="宋体" w:hAnsi="宋体"/>
          <w:sz w:val="24"/>
          <w:szCs w:val="24"/>
          <w:lang w:val="zh-CN"/>
        </w:rPr>
        <w:t>1、</w:t>
      </w:r>
      <w:r>
        <w:rPr>
          <w:rFonts w:hint="eastAsia" w:ascii="宋体" w:hAnsi="宋体"/>
          <w:sz w:val="24"/>
          <w:szCs w:val="24"/>
          <w:lang w:val="en-US" w:eastAsia="zh-CN"/>
        </w:rPr>
        <w:t>报价</w:t>
      </w:r>
      <w:r>
        <w:rPr>
          <w:rFonts w:hint="eastAsia" w:ascii="宋体" w:hAnsi="宋体"/>
          <w:sz w:val="24"/>
          <w:szCs w:val="24"/>
          <w:lang w:val="zh-CN"/>
        </w:rPr>
        <w:t>方对施工现场</w:t>
      </w:r>
      <w:r>
        <w:rPr>
          <w:rFonts w:hint="eastAsia" w:ascii="宋体" w:hAnsi="宋体"/>
          <w:sz w:val="24"/>
          <w:szCs w:val="24"/>
          <w:lang w:val="en-US" w:eastAsia="zh-CN"/>
        </w:rPr>
        <w:t>自行</w:t>
      </w:r>
      <w:r>
        <w:rPr>
          <w:rFonts w:hint="eastAsia" w:ascii="宋体" w:hAnsi="宋体"/>
          <w:sz w:val="24"/>
          <w:szCs w:val="24"/>
          <w:lang w:val="zh-CN"/>
        </w:rPr>
        <w:t>进行实际考察，以便</w:t>
      </w:r>
      <w:r>
        <w:rPr>
          <w:rFonts w:hint="eastAsia" w:ascii="宋体" w:hAnsi="宋体"/>
          <w:sz w:val="24"/>
          <w:szCs w:val="24"/>
          <w:lang w:val="en-US" w:eastAsia="zh-CN"/>
        </w:rPr>
        <w:t>报价</w:t>
      </w:r>
      <w:r>
        <w:rPr>
          <w:rFonts w:hint="eastAsia" w:ascii="宋体" w:hAnsi="宋体"/>
          <w:sz w:val="24"/>
          <w:szCs w:val="24"/>
          <w:lang w:val="zh-CN"/>
        </w:rPr>
        <w:t>方获取自己所需的所有资料，现场考察所发生费用由</w:t>
      </w:r>
      <w:r>
        <w:rPr>
          <w:rFonts w:hint="eastAsia" w:ascii="宋体" w:hAnsi="宋体"/>
          <w:sz w:val="24"/>
          <w:szCs w:val="24"/>
          <w:lang w:val="en-US" w:eastAsia="zh-CN"/>
        </w:rPr>
        <w:t>报价</w:t>
      </w:r>
      <w:r>
        <w:rPr>
          <w:rFonts w:hint="eastAsia" w:ascii="宋体" w:hAnsi="宋体"/>
          <w:sz w:val="24"/>
          <w:szCs w:val="24"/>
          <w:lang w:val="zh-CN"/>
        </w:rPr>
        <w:t>方自行承担。</w:t>
      </w:r>
    </w:p>
    <w:p w14:paraId="0E87BABF">
      <w:pPr>
        <w:keepNext w:val="0"/>
        <w:keepLines w:val="0"/>
        <w:pageBreakBefore w:val="0"/>
        <w:widowControl/>
        <w:kinsoku/>
        <w:wordWrap/>
        <w:overflowPunct/>
        <w:topLinePunct w:val="0"/>
        <w:autoSpaceDE/>
        <w:autoSpaceDN/>
        <w:bidi w:val="0"/>
        <w:adjustRightInd/>
        <w:snapToGrid/>
        <w:spacing w:beforeLines="0" w:afterLines="0" w:line="580" w:lineRule="exact"/>
        <w:ind w:firstLine="560"/>
        <w:jc w:val="left"/>
        <w:textAlignment w:val="auto"/>
        <w:rPr>
          <w:rFonts w:hint="default" w:ascii="Calibri" w:hAnsi="Calibri" w:eastAsia="Calibri"/>
          <w:sz w:val="24"/>
          <w:szCs w:val="24"/>
          <w:lang w:val="en-US"/>
        </w:rPr>
      </w:pPr>
      <w:r>
        <w:rPr>
          <w:rFonts w:hint="eastAsia" w:ascii="宋体" w:hAnsi="宋体"/>
          <w:sz w:val="24"/>
          <w:szCs w:val="24"/>
          <w:lang w:val="zh-CN"/>
        </w:rPr>
        <w:t>2、</w:t>
      </w:r>
      <w:r>
        <w:rPr>
          <w:rFonts w:hint="eastAsia" w:ascii="宋体" w:hAnsi="宋体"/>
          <w:sz w:val="24"/>
          <w:szCs w:val="24"/>
          <w:lang w:val="en-US" w:eastAsia="zh-CN"/>
        </w:rPr>
        <w:t>询价方不组织进行现场考察，</w:t>
      </w:r>
      <w:r>
        <w:rPr>
          <w:rFonts w:hint="eastAsia" w:ascii="宋体" w:hAnsi="宋体"/>
          <w:sz w:val="24"/>
          <w:szCs w:val="24"/>
          <w:lang w:val="zh-CN"/>
        </w:rPr>
        <w:t>向</w:t>
      </w:r>
      <w:r>
        <w:rPr>
          <w:rFonts w:hint="eastAsia" w:ascii="宋体" w:hAnsi="宋体"/>
          <w:sz w:val="24"/>
          <w:szCs w:val="24"/>
          <w:lang w:val="en-US" w:eastAsia="zh-CN"/>
        </w:rPr>
        <w:t>报价</w:t>
      </w:r>
      <w:r>
        <w:rPr>
          <w:rFonts w:hint="eastAsia" w:ascii="宋体" w:hAnsi="宋体"/>
          <w:sz w:val="24"/>
          <w:szCs w:val="24"/>
          <w:lang w:val="zh-CN"/>
        </w:rPr>
        <w:t>方提供的有关资料和数据，是</w:t>
      </w:r>
      <w:r>
        <w:rPr>
          <w:rFonts w:hint="eastAsia" w:ascii="宋体" w:hAnsi="宋体"/>
          <w:sz w:val="24"/>
          <w:szCs w:val="24"/>
          <w:lang w:val="en-US" w:eastAsia="zh-CN"/>
        </w:rPr>
        <w:t>询价方</w:t>
      </w:r>
      <w:r>
        <w:rPr>
          <w:rFonts w:hint="eastAsia" w:ascii="宋体" w:hAnsi="宋体"/>
          <w:sz w:val="24"/>
          <w:szCs w:val="24"/>
          <w:lang w:val="zh-CN"/>
        </w:rPr>
        <w:t>现有的能使</w:t>
      </w:r>
      <w:r>
        <w:rPr>
          <w:rFonts w:hint="eastAsia" w:ascii="宋体" w:hAnsi="宋体"/>
          <w:sz w:val="24"/>
          <w:szCs w:val="24"/>
          <w:lang w:val="en-US" w:eastAsia="zh-CN"/>
        </w:rPr>
        <w:t>报价</w:t>
      </w:r>
      <w:r>
        <w:rPr>
          <w:rFonts w:hint="eastAsia" w:ascii="宋体" w:hAnsi="宋体"/>
          <w:sz w:val="24"/>
          <w:szCs w:val="24"/>
          <w:lang w:val="zh-CN"/>
        </w:rPr>
        <w:t>方利用的资料。</w:t>
      </w:r>
      <w:r>
        <w:rPr>
          <w:rFonts w:hint="eastAsia" w:ascii="宋体" w:hAnsi="宋体"/>
          <w:sz w:val="24"/>
          <w:szCs w:val="24"/>
          <w:lang w:val="en-US" w:eastAsia="zh-CN"/>
        </w:rPr>
        <w:t>询价方</w:t>
      </w:r>
      <w:r>
        <w:rPr>
          <w:rFonts w:hint="eastAsia" w:ascii="宋体" w:hAnsi="宋体"/>
          <w:sz w:val="24"/>
          <w:szCs w:val="24"/>
          <w:lang w:val="zh-CN"/>
        </w:rPr>
        <w:t>对</w:t>
      </w:r>
      <w:r>
        <w:rPr>
          <w:rFonts w:hint="eastAsia" w:ascii="宋体" w:hAnsi="宋体"/>
          <w:sz w:val="24"/>
          <w:szCs w:val="24"/>
          <w:lang w:val="en-US" w:eastAsia="zh-CN"/>
        </w:rPr>
        <w:t>报价</w:t>
      </w:r>
      <w:r>
        <w:rPr>
          <w:rFonts w:hint="eastAsia" w:ascii="宋体" w:hAnsi="宋体"/>
          <w:sz w:val="24"/>
          <w:szCs w:val="24"/>
          <w:lang w:val="zh-CN"/>
        </w:rPr>
        <w:t>方由此做出的推论、理解和结论概不负责。</w:t>
      </w:r>
    </w:p>
    <w:p w14:paraId="4B4A5126">
      <w:pPr>
        <w:keepNext w:val="0"/>
        <w:keepLines w:val="0"/>
        <w:pageBreakBefore w:val="0"/>
        <w:tabs>
          <w:tab w:val="left" w:pos="360"/>
        </w:tabs>
        <w:kinsoku/>
        <w:wordWrap/>
        <w:overflowPunct/>
        <w:topLinePunct w:val="0"/>
        <w:autoSpaceDE/>
        <w:autoSpaceDN/>
        <w:bidi w:val="0"/>
        <w:adjustRightInd/>
        <w:snapToGrid w:val="0"/>
        <w:spacing w:line="348" w:lineRule="auto"/>
        <w:textAlignment w:val="auto"/>
        <w:rPr>
          <w:rFonts w:hint="default" w:ascii="宋体" w:hAnsi="宋体" w:cs="宋体"/>
          <w:b/>
          <w:bCs/>
          <w:sz w:val="24"/>
          <w:lang w:val="en-US" w:eastAsia="zh-CN"/>
        </w:rPr>
      </w:pPr>
    </w:p>
    <w:p w14:paraId="760D8111">
      <w:pPr>
        <w:keepNext w:val="0"/>
        <w:keepLines w:val="0"/>
        <w:pageBreakBefore w:val="0"/>
        <w:tabs>
          <w:tab w:val="left" w:pos="360"/>
        </w:tabs>
        <w:kinsoku/>
        <w:wordWrap/>
        <w:overflowPunct/>
        <w:topLinePunct w:val="0"/>
        <w:autoSpaceDE/>
        <w:autoSpaceDN/>
        <w:bidi w:val="0"/>
        <w:adjustRightInd/>
        <w:snapToGrid w:val="0"/>
        <w:spacing w:line="348" w:lineRule="auto"/>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四</w:t>
      </w:r>
      <w:r>
        <w:rPr>
          <w:rFonts w:hint="eastAsia" w:ascii="宋体" w:hAnsi="宋体" w:eastAsia="宋体" w:cs="宋体"/>
          <w:b/>
          <w:bCs/>
          <w:sz w:val="24"/>
          <w:lang w:val="en-US" w:eastAsia="zh-CN"/>
        </w:rPr>
        <w:t>、报价要求</w:t>
      </w:r>
    </w:p>
    <w:p w14:paraId="69444FE7">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、报价单位必须是具有独立法人资格并能独立承担民事责任的合法企业；</w:t>
      </w:r>
    </w:p>
    <w:p w14:paraId="2965D0C6">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2</w:t>
      </w:r>
      <w:r>
        <w:rPr>
          <w:rFonts w:hint="eastAsia" w:ascii="宋体" w:hAnsi="宋体" w:eastAsia="宋体" w:cs="宋体"/>
          <w:sz w:val="24"/>
          <w:lang w:val="en-US" w:eastAsia="zh-CN"/>
        </w:rPr>
        <w:t>、企业无不良信誉记录，无违法违纪的不良记录；</w:t>
      </w:r>
    </w:p>
    <w:p w14:paraId="1EFF39D3">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eastAsia="宋体" w:cs="宋体"/>
          <w:sz w:val="24"/>
          <w:lang w:val="en-US" w:eastAsia="zh-CN"/>
        </w:rPr>
        <w:t>、资质要求为营业执照经营范围含有</w:t>
      </w:r>
      <w:r>
        <w:rPr>
          <w:rFonts w:hint="eastAsia" w:ascii="宋体" w:hAnsi="宋体" w:cs="宋体"/>
          <w:sz w:val="24"/>
          <w:lang w:val="en-US" w:eastAsia="zh-CN"/>
        </w:rPr>
        <w:t>制冷或</w:t>
      </w:r>
      <w:r>
        <w:rPr>
          <w:rFonts w:hint="eastAsia" w:ascii="宋体" w:hAnsi="宋体" w:eastAsia="宋体" w:cs="宋体"/>
          <w:sz w:val="24"/>
          <w:lang w:val="en-US" w:eastAsia="zh-CN"/>
        </w:rPr>
        <w:t>空调</w:t>
      </w:r>
      <w:r>
        <w:rPr>
          <w:rFonts w:hint="eastAsia" w:ascii="宋体" w:hAnsi="宋体" w:cs="宋体"/>
          <w:sz w:val="24"/>
          <w:lang w:val="en-US" w:eastAsia="zh-CN"/>
        </w:rPr>
        <w:t>设备，</w:t>
      </w:r>
      <w:r>
        <w:rPr>
          <w:rFonts w:hint="eastAsia" w:ascii="宋体" w:hAnsi="宋体" w:eastAsia="宋体" w:cs="宋体"/>
          <w:sz w:val="24"/>
          <w:lang w:val="en-US" w:eastAsia="zh-CN"/>
        </w:rPr>
        <w:t>报价人一旦成交，应按要求签订并履行合同，产品销售不得以任何形式转包或分包；</w:t>
      </w:r>
    </w:p>
    <w:p w14:paraId="2B23D129">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b/>
          <w:sz w:val="30"/>
          <w:szCs w:val="30"/>
        </w:rPr>
      </w:pPr>
      <w:r>
        <w:rPr>
          <w:rFonts w:hint="eastAsia" w:ascii="宋体" w:hAnsi="宋体" w:cs="宋体"/>
          <w:sz w:val="24"/>
          <w:lang w:val="en-US" w:eastAsia="zh-CN"/>
        </w:rPr>
        <w:t>4</w:t>
      </w:r>
      <w:r>
        <w:rPr>
          <w:rFonts w:hint="eastAsia" w:ascii="宋体" w:hAnsi="宋体" w:eastAsia="宋体" w:cs="宋体"/>
          <w:sz w:val="24"/>
          <w:lang w:val="en-US" w:eastAsia="zh-CN"/>
        </w:rPr>
        <w:t>、报价人编写的报价书，应包括下列各项内容：</w:t>
      </w:r>
    </w:p>
    <w:p w14:paraId="19138A24">
      <w:pPr>
        <w:keepNext w:val="0"/>
        <w:keepLines w:val="0"/>
        <w:pageBreakBefore w:val="0"/>
        <w:tabs>
          <w:tab w:val="left" w:pos="360"/>
        </w:tabs>
        <w:kinsoku/>
        <w:wordWrap/>
        <w:overflowPunct/>
        <w:topLinePunct w:val="0"/>
        <w:autoSpaceDE/>
        <w:autoSpaceDN/>
        <w:bidi w:val="0"/>
        <w:adjustRightInd/>
        <w:snapToGrid w:val="0"/>
        <w:spacing w:line="348" w:lineRule="auto"/>
        <w:ind w:firstLine="960" w:firstLineChars="400"/>
        <w:textAlignment w:val="auto"/>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.1、工商营业执照、组织机构代码证、税务登记证的复印件（加盖报价人公章）或实行了“三证合一”登记制度的新证复印件 （加盖报价人公章）；</w:t>
      </w:r>
    </w:p>
    <w:p w14:paraId="4D0295FA">
      <w:pPr>
        <w:keepNext w:val="0"/>
        <w:keepLines w:val="0"/>
        <w:pageBreakBefore w:val="0"/>
        <w:tabs>
          <w:tab w:val="left" w:pos="360"/>
        </w:tabs>
        <w:kinsoku/>
        <w:wordWrap/>
        <w:overflowPunct/>
        <w:topLinePunct w:val="0"/>
        <w:autoSpaceDE/>
        <w:autoSpaceDN/>
        <w:bidi w:val="0"/>
        <w:adjustRightInd/>
        <w:snapToGrid w:val="0"/>
        <w:spacing w:line="348" w:lineRule="auto"/>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.2、项目负责人联系方式、</w:t>
      </w:r>
      <w:r>
        <w:rPr>
          <w:rFonts w:hint="eastAsia" w:ascii="宋体" w:hAnsi="宋体" w:cs="宋体"/>
          <w:color w:val="auto"/>
          <w:sz w:val="24"/>
          <w:highlight w:val="none"/>
          <w:lang w:val="en-US" w:eastAsia="zh-CN"/>
        </w:rPr>
        <w:t>上述报价表</w:t>
      </w:r>
      <w:r>
        <w:rPr>
          <w:rFonts w:hint="eastAsia" w:ascii="宋体" w:hAnsi="宋体" w:eastAsia="宋体" w:cs="宋体"/>
          <w:color w:val="auto"/>
          <w:sz w:val="24"/>
          <w:highlight w:val="none"/>
          <w:lang w:val="en-US" w:eastAsia="zh-CN"/>
        </w:rPr>
        <w:t>、系统配置方案、设备性能指标、质量承诺、售后服务及报价人认为所需要提供的其他材料。</w:t>
      </w:r>
    </w:p>
    <w:p w14:paraId="560043ED">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color w:val="FF0000"/>
          <w:sz w:val="24"/>
          <w:highlight w:val="none"/>
          <w:lang w:val="en-US" w:eastAsia="zh-CN"/>
        </w:rPr>
      </w:pPr>
      <w:r>
        <w:rPr>
          <w:rFonts w:hint="eastAsia" w:ascii="宋体" w:hAnsi="宋体" w:eastAsia="宋体" w:cs="宋体"/>
          <w:color w:val="FF0000"/>
          <w:sz w:val="24"/>
          <w:highlight w:val="none"/>
          <w:lang w:val="en-US" w:eastAsia="zh-CN"/>
        </w:rPr>
        <w:t>（注：组成报价书的所有文件都要加盖公章。）</w:t>
      </w:r>
    </w:p>
    <w:p w14:paraId="6AA47DBD">
      <w:pPr>
        <w:keepNext w:val="0"/>
        <w:keepLines w:val="0"/>
        <w:pageBreakBefore w:val="0"/>
        <w:numPr>
          <w:ilvl w:val="0"/>
          <w:numId w:val="0"/>
        </w:numPr>
        <w:tabs>
          <w:tab w:val="left" w:pos="360"/>
        </w:tabs>
        <w:kinsoku/>
        <w:wordWrap/>
        <w:overflowPunct/>
        <w:topLinePunct w:val="0"/>
        <w:autoSpaceDE/>
        <w:autoSpaceDN/>
        <w:bidi w:val="0"/>
        <w:adjustRightInd/>
        <w:snapToGrid w:val="0"/>
        <w:spacing w:line="348" w:lineRule="auto"/>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五、</w:t>
      </w:r>
      <w:r>
        <w:rPr>
          <w:rFonts w:hint="eastAsia" w:ascii="宋体" w:hAnsi="宋体" w:eastAsia="宋体" w:cs="宋体"/>
          <w:b/>
          <w:bCs/>
          <w:sz w:val="24"/>
          <w:lang w:val="en-US" w:eastAsia="zh-CN"/>
        </w:rPr>
        <w:t>报价文件的密封与递交</w:t>
      </w:r>
    </w:p>
    <w:p w14:paraId="251E2ED3">
      <w:pPr>
        <w:keepNext w:val="0"/>
        <w:keepLines w:val="0"/>
        <w:pageBreakBefore w:val="0"/>
        <w:numPr>
          <w:ilvl w:val="0"/>
          <w:numId w:val="0"/>
        </w:numPr>
        <w:tabs>
          <w:tab w:val="left" w:pos="360"/>
        </w:tabs>
        <w:kinsoku/>
        <w:wordWrap/>
        <w:overflowPunct/>
        <w:topLinePunct w:val="0"/>
        <w:autoSpaceDE/>
        <w:autoSpaceDN/>
        <w:bidi w:val="0"/>
        <w:adjustRightInd/>
        <w:snapToGrid w:val="0"/>
        <w:spacing w:line="348" w:lineRule="auto"/>
        <w:ind w:firstLine="480" w:firstLineChars="200"/>
        <w:textAlignment w:val="auto"/>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1、报价文件的递交</w:t>
      </w:r>
    </w:p>
    <w:p w14:paraId="47B5303E">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1.1、报价文件递交的截止时间为</w:t>
      </w:r>
      <w:r>
        <w:rPr>
          <w:rFonts w:hint="eastAsia" w:ascii="宋体" w:hAnsi="宋体" w:eastAsia="宋体" w:cs="宋体"/>
          <w:color w:val="FF0000"/>
          <w:sz w:val="24"/>
          <w:lang w:val="en-US" w:eastAsia="zh-CN"/>
        </w:rPr>
        <w:t>202</w:t>
      </w:r>
      <w:r>
        <w:rPr>
          <w:rFonts w:hint="eastAsia" w:ascii="宋体" w:hAnsi="宋体" w:cs="宋体"/>
          <w:color w:val="FF0000"/>
          <w:sz w:val="24"/>
          <w:lang w:val="en-US" w:eastAsia="zh-CN"/>
        </w:rPr>
        <w:t>6</w:t>
      </w:r>
      <w:r>
        <w:rPr>
          <w:rFonts w:hint="eastAsia" w:ascii="宋体" w:hAnsi="宋体" w:eastAsia="宋体" w:cs="宋体"/>
          <w:color w:val="FF0000"/>
          <w:sz w:val="24"/>
          <w:lang w:val="en-US" w:eastAsia="zh-CN"/>
        </w:rPr>
        <w:t>年</w:t>
      </w:r>
      <w:r>
        <w:rPr>
          <w:rFonts w:hint="eastAsia" w:ascii="宋体" w:hAnsi="宋体" w:cs="宋体"/>
          <w:color w:val="FF0000"/>
          <w:sz w:val="24"/>
          <w:lang w:val="en-US" w:eastAsia="zh-CN"/>
        </w:rPr>
        <w:t>5</w:t>
      </w:r>
      <w:r>
        <w:rPr>
          <w:rFonts w:hint="eastAsia" w:ascii="宋体" w:hAnsi="宋体" w:eastAsia="宋体" w:cs="宋体"/>
          <w:color w:val="FF0000"/>
          <w:sz w:val="24"/>
          <w:lang w:val="en-US" w:eastAsia="zh-CN"/>
        </w:rPr>
        <w:t>月</w:t>
      </w:r>
      <w:r>
        <w:rPr>
          <w:rFonts w:hint="eastAsia" w:ascii="宋体" w:hAnsi="宋体" w:cs="宋体"/>
          <w:color w:val="FF0000"/>
          <w:sz w:val="24"/>
          <w:lang w:val="en-US" w:eastAsia="zh-CN"/>
        </w:rPr>
        <w:t xml:space="preserve"> </w:t>
      </w:r>
      <w:r>
        <w:rPr>
          <w:rFonts w:hint="eastAsia" w:ascii="宋体" w:hAnsi="宋体" w:eastAsia="宋体" w:cs="宋体"/>
          <w:color w:val="FF0000"/>
          <w:sz w:val="24"/>
          <w:lang w:val="en-US" w:eastAsia="zh-CN"/>
        </w:rPr>
        <w:t>日</w:t>
      </w:r>
      <w:r>
        <w:rPr>
          <w:rFonts w:hint="eastAsia" w:ascii="宋体" w:hAnsi="宋体" w:cs="宋体"/>
          <w:color w:val="FF0000"/>
          <w:sz w:val="24"/>
          <w:lang w:val="en-US" w:eastAsia="zh-CN"/>
        </w:rPr>
        <w:t>16</w:t>
      </w:r>
      <w:r>
        <w:rPr>
          <w:rFonts w:hint="eastAsia" w:ascii="宋体" w:hAnsi="宋体" w:eastAsia="宋体" w:cs="宋体"/>
          <w:color w:val="FF0000"/>
          <w:sz w:val="24"/>
          <w:lang w:val="en-US" w:eastAsia="zh-CN"/>
        </w:rPr>
        <w:t>时</w:t>
      </w:r>
      <w:r>
        <w:rPr>
          <w:rFonts w:hint="eastAsia" w:ascii="宋体" w:hAnsi="宋体" w:cs="宋体"/>
          <w:color w:val="FF0000"/>
          <w:sz w:val="24"/>
          <w:lang w:val="en-US" w:eastAsia="zh-CN"/>
        </w:rPr>
        <w:t>00</w:t>
      </w:r>
      <w:r>
        <w:rPr>
          <w:rFonts w:hint="eastAsia" w:ascii="宋体" w:hAnsi="宋体" w:eastAsia="宋体" w:cs="宋体"/>
          <w:color w:val="FF0000"/>
          <w:sz w:val="24"/>
          <w:lang w:val="en-US" w:eastAsia="zh-CN"/>
        </w:rPr>
        <w:t>分</w:t>
      </w:r>
      <w:r>
        <w:rPr>
          <w:rFonts w:hint="eastAsia" w:ascii="宋体" w:hAnsi="宋体" w:eastAsia="宋体" w:cs="宋体"/>
          <w:sz w:val="24"/>
          <w:lang w:val="en-US" w:eastAsia="zh-CN"/>
        </w:rPr>
        <w:t>，地点为</w:t>
      </w:r>
      <w:r>
        <w:rPr>
          <w:rFonts w:hint="eastAsia" w:ascii="宋体" w:hAnsi="宋体" w:eastAsia="宋体" w:cs="宋体"/>
          <w:sz w:val="24"/>
          <w:lang w:eastAsia="zh-CN"/>
        </w:rPr>
        <w:t>湖南省</w:t>
      </w:r>
      <w:r>
        <w:rPr>
          <w:rFonts w:hint="eastAsia" w:ascii="宋体" w:hAnsi="宋体" w:cs="宋体"/>
          <w:sz w:val="24"/>
          <w:lang w:val="en-US" w:eastAsia="zh-CN"/>
        </w:rPr>
        <w:t>湘澧盐化有限责任公司包装厂</w:t>
      </w:r>
      <w:r>
        <w:rPr>
          <w:rFonts w:hint="eastAsia" w:ascii="宋体" w:hAnsi="宋体" w:eastAsia="宋体" w:cs="宋体"/>
          <w:sz w:val="24"/>
          <w:lang w:val="en-US" w:eastAsia="zh-CN"/>
        </w:rPr>
        <w:t xml:space="preserve"> </w:t>
      </w:r>
      <w:r>
        <w:rPr>
          <w:rFonts w:hint="eastAsia" w:ascii="宋体" w:hAnsi="宋体" w:cs="宋体"/>
          <w:sz w:val="24"/>
          <w:lang w:val="en-US" w:eastAsia="zh-CN"/>
        </w:rPr>
        <w:t>，</w:t>
      </w:r>
      <w:r>
        <w:rPr>
          <w:rFonts w:hint="eastAsia" w:ascii="宋体" w:hAnsi="宋体" w:eastAsia="宋体" w:cs="宋体"/>
          <w:sz w:val="24"/>
          <w:lang w:val="en-US" w:eastAsia="zh-CN"/>
        </w:rPr>
        <w:t>可接受邮寄</w:t>
      </w:r>
      <w:r>
        <w:rPr>
          <w:rFonts w:hint="eastAsia" w:ascii="宋体" w:hAnsi="宋体" w:cs="宋体"/>
          <w:sz w:val="24"/>
          <w:lang w:val="en-US" w:eastAsia="zh-CN"/>
        </w:rPr>
        <w:t>、</w:t>
      </w:r>
      <w:r>
        <w:rPr>
          <w:rFonts w:hint="eastAsia" w:ascii="宋体" w:hAnsi="宋体" w:eastAsia="宋体" w:cs="宋体"/>
          <w:sz w:val="24"/>
          <w:lang w:val="en-US" w:eastAsia="zh-CN"/>
        </w:rPr>
        <w:t>现场递交</w:t>
      </w:r>
      <w:r>
        <w:rPr>
          <w:rFonts w:hint="eastAsia" w:ascii="宋体" w:hAnsi="宋体" w:cs="宋体"/>
          <w:sz w:val="24"/>
          <w:lang w:val="en-US" w:eastAsia="zh-CN"/>
        </w:rPr>
        <w:t>；</w:t>
      </w:r>
    </w:p>
    <w:p w14:paraId="1BD64758">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1.2、 逾期送达的或者未送达指定地点的报价文件，磋商人不予受理；</w:t>
      </w:r>
    </w:p>
    <w:p w14:paraId="4741A2F0">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1.3、组成报价文件的所有资料需一次性密封。</w:t>
      </w:r>
    </w:p>
    <w:p w14:paraId="2BC096B8">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2、联系方式</w:t>
      </w:r>
    </w:p>
    <w:p w14:paraId="67E2D39B">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磋商人：湖南</w:t>
      </w:r>
      <w:r>
        <w:rPr>
          <w:rFonts w:hint="eastAsia" w:ascii="宋体" w:hAnsi="宋体" w:cs="宋体"/>
          <w:sz w:val="24"/>
          <w:lang w:val="en-US" w:eastAsia="zh-CN"/>
        </w:rPr>
        <w:t>省湘澧盐化</w:t>
      </w:r>
      <w:r>
        <w:rPr>
          <w:rFonts w:hint="eastAsia" w:ascii="宋体" w:hAnsi="宋体" w:eastAsia="宋体" w:cs="宋体"/>
          <w:sz w:val="24"/>
          <w:lang w:val="en-US" w:eastAsia="zh-CN"/>
        </w:rPr>
        <w:t>有限责任公司</w:t>
      </w:r>
      <w:r>
        <w:rPr>
          <w:rFonts w:hint="eastAsia" w:ascii="宋体" w:hAnsi="宋体" w:cs="宋体"/>
          <w:sz w:val="24"/>
          <w:lang w:val="en-US" w:eastAsia="zh-CN"/>
        </w:rPr>
        <w:t>包装厂</w:t>
      </w:r>
    </w:p>
    <w:p w14:paraId="667A78D2">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default" w:ascii="宋体" w:hAnsi="宋体" w:cs="宋体"/>
          <w:sz w:val="24"/>
          <w:lang w:val="en-US" w:eastAsia="zh-CN"/>
        </w:rPr>
      </w:pPr>
      <w:r>
        <w:rPr>
          <w:rFonts w:hint="eastAsia" w:ascii="宋体" w:hAnsi="宋体" w:eastAsia="宋体" w:cs="宋体"/>
          <w:sz w:val="24"/>
          <w:lang w:val="en-US" w:eastAsia="zh-CN"/>
        </w:rPr>
        <w:t>联系人（电话）：</w:t>
      </w:r>
      <w:r>
        <w:rPr>
          <w:rFonts w:hint="eastAsia" w:ascii="宋体" w:hAnsi="宋体" w:cs="宋体"/>
          <w:sz w:val="24"/>
          <w:lang w:val="en-US" w:eastAsia="zh-CN"/>
        </w:rPr>
        <w:t>蒋先生：13873668804</w:t>
      </w:r>
    </w:p>
    <w:p w14:paraId="5514E4E6">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3、报价截止后，报价人不得对其报价文件做任何修改及撤回。</w:t>
      </w:r>
    </w:p>
    <w:p w14:paraId="59EEACA0">
      <w:pPr>
        <w:keepNext w:val="0"/>
        <w:keepLines w:val="0"/>
        <w:pageBreakBefore w:val="0"/>
        <w:tabs>
          <w:tab w:val="left" w:pos="360"/>
        </w:tabs>
        <w:kinsoku/>
        <w:wordWrap/>
        <w:overflowPunct/>
        <w:topLinePunct w:val="0"/>
        <w:autoSpaceDE/>
        <w:autoSpaceDN/>
        <w:bidi w:val="0"/>
        <w:adjustRightInd/>
        <w:snapToGrid w:val="0"/>
        <w:spacing w:line="348" w:lineRule="auto"/>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六</w:t>
      </w:r>
      <w:r>
        <w:rPr>
          <w:rFonts w:hint="eastAsia" w:ascii="宋体" w:hAnsi="宋体" w:eastAsia="宋体" w:cs="宋体"/>
          <w:b/>
          <w:bCs/>
          <w:sz w:val="24"/>
          <w:lang w:val="en-US" w:eastAsia="zh-CN"/>
        </w:rPr>
        <w:t>、评审</w:t>
      </w:r>
    </w:p>
    <w:p w14:paraId="558BA05C">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1.评审</w:t>
      </w:r>
      <w:r>
        <w:rPr>
          <w:rFonts w:hint="eastAsia" w:ascii="宋体" w:hAnsi="宋体" w:eastAsia="宋体" w:cs="宋体"/>
          <w:b w:val="0"/>
          <w:bCs w:val="0"/>
          <w:sz w:val="24"/>
          <w:lang w:val="en-US" w:eastAsia="zh-CN"/>
        </w:rPr>
        <w:tab/>
      </w:r>
    </w:p>
    <w:p w14:paraId="7EE0FF29">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bookmarkStart w:id="1" w:name="_Toc83005453"/>
      <w:bookmarkStart w:id="2" w:name="_Toc451937343"/>
      <w:bookmarkStart w:id="3" w:name="_Toc536594103"/>
      <w:r>
        <w:rPr>
          <w:rFonts w:hint="eastAsia" w:ascii="宋体" w:hAnsi="宋体" w:eastAsia="宋体" w:cs="宋体"/>
          <w:sz w:val="24"/>
          <w:lang w:val="en-US" w:eastAsia="zh-CN"/>
        </w:rPr>
        <w:t>1.1评审时间：202</w:t>
      </w:r>
      <w:r>
        <w:rPr>
          <w:rFonts w:hint="eastAsia" w:ascii="宋体" w:hAnsi="宋体" w:cs="宋体"/>
          <w:sz w:val="24"/>
          <w:lang w:val="en-US" w:eastAsia="zh-CN"/>
        </w:rPr>
        <w:t>6</w:t>
      </w:r>
      <w:r>
        <w:rPr>
          <w:rFonts w:hint="eastAsia" w:ascii="宋体" w:hAnsi="宋体" w:eastAsia="宋体" w:cs="宋体"/>
          <w:sz w:val="24"/>
          <w:lang w:val="en-US" w:eastAsia="zh-CN"/>
        </w:rPr>
        <w:t>年</w:t>
      </w:r>
      <w:r>
        <w:rPr>
          <w:rFonts w:hint="eastAsia" w:ascii="宋体" w:hAnsi="宋体" w:cs="宋体"/>
          <w:sz w:val="24"/>
          <w:lang w:val="en-US" w:eastAsia="zh-CN"/>
        </w:rPr>
        <w:t>5</w:t>
      </w:r>
      <w:r>
        <w:rPr>
          <w:rFonts w:hint="eastAsia" w:ascii="宋体" w:hAnsi="宋体" w:eastAsia="宋体" w:cs="宋体"/>
          <w:sz w:val="24"/>
          <w:lang w:val="en-US" w:eastAsia="zh-CN"/>
        </w:rPr>
        <w:t>月</w:t>
      </w:r>
      <w:r>
        <w:rPr>
          <w:rFonts w:hint="eastAsia" w:ascii="宋体" w:hAnsi="宋体" w:cs="宋体"/>
          <w:sz w:val="24"/>
          <w:lang w:val="en-US" w:eastAsia="zh-CN"/>
        </w:rPr>
        <w:t xml:space="preserve"> </w:t>
      </w:r>
      <w:r>
        <w:rPr>
          <w:rFonts w:hint="eastAsia" w:ascii="宋体" w:hAnsi="宋体" w:eastAsia="宋体" w:cs="宋体"/>
          <w:sz w:val="24"/>
          <w:lang w:val="en-US" w:eastAsia="zh-CN"/>
        </w:rPr>
        <w:t>日</w:t>
      </w:r>
      <w:r>
        <w:rPr>
          <w:rFonts w:hint="eastAsia" w:ascii="宋体" w:hAnsi="宋体" w:cs="宋体"/>
          <w:color w:val="FF0000"/>
          <w:sz w:val="24"/>
          <w:lang w:val="en-US" w:eastAsia="zh-CN"/>
        </w:rPr>
        <w:t>16</w:t>
      </w:r>
      <w:r>
        <w:rPr>
          <w:rFonts w:hint="eastAsia" w:ascii="宋体" w:hAnsi="宋体" w:eastAsia="宋体" w:cs="宋体"/>
          <w:color w:val="FF0000"/>
          <w:sz w:val="24"/>
          <w:lang w:val="en-US" w:eastAsia="zh-CN"/>
        </w:rPr>
        <w:t>时</w:t>
      </w:r>
      <w:r>
        <w:rPr>
          <w:rFonts w:hint="eastAsia" w:ascii="宋体" w:hAnsi="宋体" w:cs="宋体"/>
          <w:color w:val="FF0000"/>
          <w:sz w:val="24"/>
          <w:lang w:val="en-US" w:eastAsia="zh-CN"/>
        </w:rPr>
        <w:t>00</w:t>
      </w:r>
      <w:r>
        <w:rPr>
          <w:rFonts w:hint="eastAsia" w:ascii="宋体" w:hAnsi="宋体" w:eastAsia="宋体" w:cs="宋体"/>
          <w:color w:val="FF0000"/>
          <w:sz w:val="24"/>
          <w:lang w:val="en-US" w:eastAsia="zh-CN"/>
        </w:rPr>
        <w:t>分</w:t>
      </w:r>
    </w:p>
    <w:p w14:paraId="3C6AE538">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1.2评审地点：湖南</w:t>
      </w:r>
      <w:r>
        <w:rPr>
          <w:rFonts w:hint="eastAsia" w:ascii="宋体" w:hAnsi="宋体" w:cs="宋体"/>
          <w:sz w:val="24"/>
          <w:lang w:val="en-US" w:eastAsia="zh-CN"/>
        </w:rPr>
        <w:t>省湘澧盐化</w:t>
      </w:r>
      <w:r>
        <w:rPr>
          <w:rFonts w:hint="eastAsia" w:ascii="宋体" w:hAnsi="宋体" w:eastAsia="宋体" w:cs="宋体"/>
          <w:sz w:val="24"/>
          <w:lang w:val="en-US" w:eastAsia="zh-CN"/>
        </w:rPr>
        <w:t>有限责任公司</w:t>
      </w:r>
      <w:r>
        <w:rPr>
          <w:rFonts w:hint="eastAsia" w:ascii="宋体" w:hAnsi="宋体" w:cs="宋体"/>
          <w:sz w:val="24"/>
          <w:lang w:val="en-US" w:eastAsia="zh-CN"/>
        </w:rPr>
        <w:t>包装厂</w:t>
      </w:r>
      <w:r>
        <w:rPr>
          <w:rFonts w:hint="eastAsia" w:ascii="宋体" w:hAnsi="宋体" w:eastAsia="宋体" w:cs="宋体"/>
          <w:sz w:val="24"/>
          <w:lang w:val="en-US" w:eastAsia="zh-CN"/>
        </w:rPr>
        <w:t>会议室</w:t>
      </w:r>
    </w:p>
    <w:p w14:paraId="5C434EBB">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2.评</w:t>
      </w:r>
      <w:bookmarkEnd w:id="1"/>
      <w:bookmarkEnd w:id="2"/>
      <w:bookmarkEnd w:id="3"/>
      <w:r>
        <w:rPr>
          <w:rFonts w:hint="eastAsia" w:ascii="宋体" w:hAnsi="宋体" w:cs="宋体"/>
          <w:sz w:val="24"/>
          <w:lang w:val="en-US" w:eastAsia="zh-CN"/>
        </w:rPr>
        <w:t>审</w:t>
      </w:r>
      <w:r>
        <w:rPr>
          <w:rFonts w:hint="eastAsia" w:ascii="宋体" w:hAnsi="宋体" w:eastAsia="宋体" w:cs="宋体"/>
          <w:sz w:val="24"/>
          <w:lang w:val="en-US" w:eastAsia="zh-CN"/>
        </w:rPr>
        <w:t>方式：</w:t>
      </w:r>
    </w:p>
    <w:p w14:paraId="1A0B87D5">
      <w:pPr>
        <w:keepNext w:val="0"/>
        <w:keepLines w:val="0"/>
        <w:pageBreakBefore w:val="0"/>
        <w:tabs>
          <w:tab w:val="left" w:pos="360"/>
        </w:tabs>
        <w:kinsoku/>
        <w:wordWrap/>
        <w:overflowPunct/>
        <w:topLinePunct w:val="0"/>
        <w:autoSpaceDE/>
        <w:autoSpaceDN/>
        <w:bidi w:val="0"/>
        <w:adjustRightInd/>
        <w:snapToGrid w:val="0"/>
        <w:spacing w:line="348" w:lineRule="auto"/>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2.1询价</w:t>
      </w:r>
      <w:r>
        <w:rPr>
          <w:rFonts w:hint="eastAsia" w:ascii="宋体" w:hAnsi="宋体" w:eastAsia="宋体" w:cs="宋体"/>
          <w:color w:val="auto"/>
          <w:sz w:val="24"/>
          <w:lang w:val="en-US" w:eastAsia="zh-CN"/>
        </w:rPr>
        <w:t>人根据湖南</w:t>
      </w:r>
      <w:r>
        <w:rPr>
          <w:rFonts w:hint="eastAsia" w:ascii="宋体" w:hAnsi="宋体" w:cs="宋体"/>
          <w:color w:val="auto"/>
          <w:sz w:val="24"/>
          <w:lang w:val="en-US" w:eastAsia="zh-CN"/>
        </w:rPr>
        <w:t>省湘澧盐化有限责任公司</w:t>
      </w:r>
      <w:r>
        <w:rPr>
          <w:rFonts w:hint="eastAsia" w:ascii="宋体" w:hAnsi="宋体" w:eastAsia="宋体" w:cs="宋体"/>
          <w:color w:val="auto"/>
          <w:sz w:val="24"/>
          <w:lang w:val="en-US" w:eastAsia="zh-CN"/>
        </w:rPr>
        <w:t>相关采购管理制度组建</w:t>
      </w:r>
      <w:r>
        <w:rPr>
          <w:rFonts w:hint="eastAsia" w:ascii="宋体" w:hAnsi="宋体" w:cs="宋体"/>
          <w:color w:val="auto"/>
          <w:sz w:val="24"/>
          <w:lang w:val="en-US" w:eastAsia="zh-CN"/>
        </w:rPr>
        <w:t>询价</w:t>
      </w:r>
      <w:r>
        <w:rPr>
          <w:rFonts w:hint="eastAsia" w:ascii="宋体" w:hAnsi="宋体" w:eastAsia="宋体" w:cs="宋体"/>
          <w:color w:val="auto"/>
          <w:sz w:val="24"/>
          <w:lang w:val="en-US" w:eastAsia="zh-CN"/>
        </w:rPr>
        <w:t>小组，</w:t>
      </w:r>
      <w:r>
        <w:rPr>
          <w:rFonts w:hint="eastAsia" w:ascii="宋体" w:hAnsi="宋体" w:cs="宋体"/>
          <w:color w:val="auto"/>
          <w:sz w:val="24"/>
          <w:lang w:val="en-US" w:eastAsia="zh-CN"/>
        </w:rPr>
        <w:t>询价</w:t>
      </w:r>
      <w:r>
        <w:rPr>
          <w:rFonts w:hint="eastAsia" w:ascii="宋体" w:hAnsi="宋体" w:eastAsia="宋体" w:cs="宋体"/>
          <w:color w:val="auto"/>
          <w:sz w:val="24"/>
          <w:lang w:val="en-US" w:eastAsia="zh-CN"/>
        </w:rPr>
        <w:t>小组对报价文件进行审查、质询、评估、比较，提交评审结果。</w:t>
      </w:r>
    </w:p>
    <w:p w14:paraId="264A1E62">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2.2</w:t>
      </w:r>
      <w:r>
        <w:rPr>
          <w:rFonts w:hint="eastAsia" w:ascii="宋体" w:hAnsi="宋体"/>
          <w:sz w:val="24"/>
          <w:szCs w:val="24"/>
          <w:lang w:val="en-US" w:eastAsia="zh-CN"/>
        </w:rPr>
        <w:t>询价控制价：</w:t>
      </w:r>
      <w:r>
        <w:rPr>
          <w:rFonts w:hint="eastAsia" w:ascii="宋体" w:hAnsi="宋体"/>
          <w:color w:val="FF0000"/>
          <w:sz w:val="24"/>
          <w:szCs w:val="24"/>
          <w:lang w:val="en-US" w:eastAsia="zh-CN"/>
        </w:rPr>
        <w:t>13万</w:t>
      </w:r>
      <w:r>
        <w:rPr>
          <w:rFonts w:hint="eastAsia" w:ascii="宋体" w:hAnsi="宋体"/>
          <w:sz w:val="24"/>
          <w:szCs w:val="24"/>
          <w:lang w:val="en-US" w:eastAsia="zh-CN"/>
        </w:rPr>
        <w:t>元。</w:t>
      </w:r>
      <w:r>
        <w:rPr>
          <w:rFonts w:hint="eastAsia" w:ascii="宋体" w:hAnsi="宋体"/>
          <w:color w:val="auto"/>
          <w:sz w:val="24"/>
          <w:szCs w:val="24"/>
          <w:lang w:val="en-US" w:eastAsia="zh-CN"/>
        </w:rPr>
        <w:t>报价</w:t>
      </w:r>
      <w:r>
        <w:rPr>
          <w:rFonts w:hint="eastAsia" w:ascii="宋体" w:hAnsi="宋体"/>
          <w:color w:val="auto"/>
          <w:sz w:val="24"/>
          <w:szCs w:val="24"/>
          <w:lang w:val="zh-CN"/>
        </w:rPr>
        <w:t>人报价函价格在</w:t>
      </w:r>
      <w:r>
        <w:rPr>
          <w:rFonts w:hint="eastAsia" w:ascii="宋体" w:hAnsi="宋体"/>
          <w:color w:val="auto"/>
          <w:sz w:val="24"/>
          <w:szCs w:val="24"/>
          <w:lang w:val="en-US" w:eastAsia="zh-CN"/>
        </w:rPr>
        <w:t>询价</w:t>
      </w:r>
      <w:r>
        <w:rPr>
          <w:rFonts w:hint="eastAsia" w:ascii="宋体" w:hAnsi="宋体"/>
          <w:color w:val="auto"/>
          <w:sz w:val="24"/>
          <w:szCs w:val="24"/>
          <w:lang w:val="zh-CN"/>
        </w:rPr>
        <w:t>控制价以下视为有效报价，在</w:t>
      </w:r>
      <w:r>
        <w:rPr>
          <w:rFonts w:hint="eastAsia" w:ascii="宋体" w:hAnsi="宋体"/>
          <w:color w:val="auto"/>
          <w:sz w:val="24"/>
          <w:szCs w:val="24"/>
          <w:lang w:val="en-US" w:eastAsia="zh-CN"/>
        </w:rPr>
        <w:t>询价</w:t>
      </w:r>
      <w:r>
        <w:rPr>
          <w:rFonts w:hint="eastAsia" w:ascii="宋体" w:hAnsi="宋体"/>
          <w:color w:val="auto"/>
          <w:sz w:val="24"/>
          <w:szCs w:val="24"/>
          <w:lang w:val="zh-CN"/>
        </w:rPr>
        <w:t>控制价以上则视为无效报价。</w:t>
      </w:r>
    </w:p>
    <w:p w14:paraId="7144BB16">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color w:val="auto"/>
          <w:sz w:val="24"/>
          <w:szCs w:val="24"/>
          <w:lang w:val="zh-CN"/>
        </w:rPr>
      </w:pPr>
      <w:r>
        <w:rPr>
          <w:rFonts w:hint="eastAsia" w:ascii="宋体" w:hAnsi="宋体" w:cs="宋体"/>
          <w:color w:val="auto"/>
          <w:sz w:val="24"/>
          <w:lang w:val="en-US" w:eastAsia="zh-CN"/>
        </w:rPr>
        <w:t>2.3询价</w:t>
      </w:r>
      <w:r>
        <w:rPr>
          <w:rFonts w:hint="eastAsia" w:ascii="宋体" w:hAnsi="宋体" w:eastAsia="宋体" w:cs="宋体"/>
          <w:color w:val="auto"/>
          <w:sz w:val="24"/>
          <w:lang w:val="en-US" w:eastAsia="zh-CN"/>
        </w:rPr>
        <w:t>人</w:t>
      </w:r>
      <w:r>
        <w:rPr>
          <w:rFonts w:hint="eastAsia" w:ascii="宋体" w:hAnsi="宋体" w:cs="宋体"/>
          <w:color w:val="auto"/>
          <w:sz w:val="24"/>
          <w:lang w:val="en-US" w:eastAsia="zh-CN"/>
        </w:rPr>
        <w:t>根据质量和服务均能满足采购文件实质性响应要求且报价最低的原则，</w:t>
      </w:r>
      <w:r>
        <w:rPr>
          <w:rFonts w:hint="eastAsia" w:ascii="宋体" w:hAnsi="宋体"/>
          <w:color w:val="auto"/>
          <w:sz w:val="24"/>
          <w:szCs w:val="24"/>
          <w:lang w:val="zh-CN"/>
        </w:rPr>
        <w:t>有效报价由低往高排列名次，最低价格为第一名，依此类推。推荐</w:t>
      </w:r>
      <w:r>
        <w:rPr>
          <w:rFonts w:hint="eastAsia" w:ascii="宋体" w:hAnsi="宋体"/>
          <w:color w:val="auto"/>
          <w:sz w:val="24"/>
          <w:szCs w:val="24"/>
          <w:lang w:val="en-US" w:eastAsia="zh-CN"/>
        </w:rPr>
        <w:t>第一</w:t>
      </w:r>
      <w:r>
        <w:rPr>
          <w:rFonts w:hint="eastAsia" w:ascii="宋体" w:hAnsi="宋体"/>
          <w:color w:val="auto"/>
          <w:sz w:val="24"/>
          <w:szCs w:val="24"/>
          <w:lang w:val="zh-CN"/>
        </w:rPr>
        <w:t>名为中标候选人。</w:t>
      </w:r>
    </w:p>
    <w:p w14:paraId="469362EB">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default" w:ascii="Calibri" w:hAnsi="Calibri" w:eastAsia="Calibri"/>
          <w:color w:val="auto"/>
          <w:sz w:val="24"/>
          <w:szCs w:val="24"/>
          <w:lang w:val="en-US"/>
        </w:rPr>
      </w:pPr>
      <w:r>
        <w:rPr>
          <w:rFonts w:hint="eastAsia" w:ascii="宋体" w:hAnsi="宋体"/>
          <w:color w:val="auto"/>
          <w:sz w:val="24"/>
          <w:szCs w:val="24"/>
          <w:lang w:val="en-US" w:eastAsia="zh-CN"/>
        </w:rPr>
        <w:t>3、</w:t>
      </w:r>
      <w:r>
        <w:rPr>
          <w:rFonts w:hint="eastAsia" w:ascii="宋体" w:hAnsi="宋体"/>
          <w:color w:val="auto"/>
          <w:sz w:val="24"/>
          <w:szCs w:val="24"/>
          <w:lang w:val="zh-CN"/>
        </w:rPr>
        <w:t>中标方确定后，</w:t>
      </w:r>
      <w:r>
        <w:rPr>
          <w:rFonts w:hint="eastAsia" w:ascii="宋体" w:hAnsi="宋体"/>
          <w:color w:val="auto"/>
          <w:sz w:val="24"/>
          <w:szCs w:val="24"/>
          <w:lang w:val="en-US" w:eastAsia="zh-CN"/>
        </w:rPr>
        <w:t>询价方</w:t>
      </w:r>
      <w:r>
        <w:rPr>
          <w:rFonts w:hint="eastAsia" w:ascii="宋体" w:hAnsi="宋体"/>
          <w:color w:val="auto"/>
          <w:sz w:val="24"/>
          <w:szCs w:val="24"/>
          <w:lang w:val="zh-CN"/>
        </w:rPr>
        <w:t>通知中标方签订施工合同和安全协议。中标方接建设单位书面通知后，进场施工。</w:t>
      </w:r>
    </w:p>
    <w:p w14:paraId="1EED3AA2">
      <w:pPr>
        <w:keepNext w:val="0"/>
        <w:keepLines w:val="0"/>
        <w:pageBreakBefore w:val="0"/>
        <w:widowControl/>
        <w:kinsoku/>
        <w:wordWrap/>
        <w:overflowPunct/>
        <w:topLinePunct w:val="0"/>
        <w:autoSpaceDE/>
        <w:autoSpaceDN/>
        <w:bidi w:val="0"/>
        <w:adjustRightInd/>
        <w:snapToGrid/>
        <w:spacing w:beforeLines="0" w:afterLines="0" w:line="580" w:lineRule="exact"/>
        <w:ind w:left="281" w:hanging="281"/>
        <w:textAlignment w:val="auto"/>
        <w:rPr>
          <w:rFonts w:hint="eastAsia" w:ascii="宋体" w:hAnsi="宋体" w:eastAsia="宋体" w:cs="宋体"/>
          <w:b/>
          <w:color w:val="auto"/>
          <w:sz w:val="24"/>
          <w:szCs w:val="24"/>
          <w:lang w:val="en-US"/>
        </w:rPr>
      </w:pPr>
      <w:r>
        <w:rPr>
          <w:rFonts w:hint="eastAsia" w:ascii="宋体" w:hAnsi="宋体" w:eastAsia="宋体" w:cs="宋体"/>
          <w:b/>
          <w:color w:val="auto"/>
          <w:sz w:val="24"/>
          <w:szCs w:val="24"/>
          <w:lang w:val="en-US" w:eastAsia="zh-CN"/>
        </w:rPr>
        <w:t>七</w:t>
      </w:r>
      <w:r>
        <w:rPr>
          <w:rFonts w:hint="eastAsia" w:ascii="宋体" w:hAnsi="宋体" w:eastAsia="宋体" w:cs="宋体"/>
          <w:b/>
          <w:color w:val="auto"/>
          <w:sz w:val="24"/>
          <w:szCs w:val="24"/>
          <w:lang w:val="zh-CN"/>
        </w:rPr>
        <w:t>、付款方式</w:t>
      </w:r>
    </w:p>
    <w:p w14:paraId="0A4261F4">
      <w:pPr>
        <w:keepNext w:val="0"/>
        <w:keepLines w:val="0"/>
        <w:pageBreakBefore w:val="0"/>
        <w:widowControl/>
        <w:kinsoku/>
        <w:wordWrap/>
        <w:overflowPunct/>
        <w:topLinePunct w:val="0"/>
        <w:autoSpaceDE/>
        <w:autoSpaceDN/>
        <w:bidi w:val="0"/>
        <w:adjustRightInd/>
        <w:snapToGrid/>
        <w:spacing w:beforeLines="0" w:afterLines="0" w:line="580" w:lineRule="exact"/>
        <w:ind w:firstLine="56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合同签订后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zh-CN"/>
        </w:rPr>
        <w:t>个工作日内支付合同金额的</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0%预付款；待工程竣工验收合格后，支付至合同金额的</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5%；余下的结算总价款</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%作为质保金，质保期自工程竣工验收合格之日起一年，质保期满无质量问题且办理完质保验收手续后</w:t>
      </w:r>
      <w:r>
        <w:rPr>
          <w:rFonts w:hint="eastAsia" w:ascii="宋体" w:hAnsi="宋体" w:eastAsia="宋体" w:cs="宋体"/>
          <w:color w:val="auto"/>
          <w:sz w:val="24"/>
          <w:szCs w:val="24"/>
          <w:lang w:val="en-US" w:eastAsia="zh-CN"/>
        </w:rPr>
        <w:t>10个工作日</w:t>
      </w:r>
      <w:r>
        <w:rPr>
          <w:rFonts w:hint="eastAsia" w:ascii="宋体" w:hAnsi="宋体" w:eastAsia="宋体" w:cs="宋体"/>
          <w:color w:val="auto"/>
          <w:sz w:val="24"/>
          <w:szCs w:val="24"/>
          <w:lang w:val="zh-CN"/>
        </w:rPr>
        <w:t>内一次性无息付清。每次付款</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lang w:val="zh-CN"/>
        </w:rPr>
        <w:t>开具相应金额的增值税专用发票，税率</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付款以承兑汇票为主</w:t>
      </w:r>
      <w:r>
        <w:rPr>
          <w:rFonts w:hint="eastAsia" w:ascii="宋体" w:hAnsi="宋体" w:eastAsia="宋体" w:cs="宋体"/>
          <w:color w:val="auto"/>
          <w:sz w:val="24"/>
          <w:szCs w:val="24"/>
          <w:lang w:val="zh-CN"/>
        </w:rPr>
        <w:t>。</w:t>
      </w:r>
    </w:p>
    <w:p w14:paraId="1B1A5F96">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eastAsia="宋体" w:cs="宋体"/>
          <w:color w:val="auto"/>
          <w:sz w:val="24"/>
          <w:szCs w:val="24"/>
          <w:lang w:val="en-US"/>
        </w:rPr>
      </w:pPr>
      <w:r>
        <w:rPr>
          <w:rFonts w:hint="eastAsia" w:ascii="宋体" w:hAnsi="宋体" w:eastAsia="宋体" w:cs="宋体"/>
          <w:b/>
          <w:bCs/>
          <w:color w:val="auto"/>
          <w:sz w:val="24"/>
          <w:szCs w:val="24"/>
          <w:lang w:val="en-US" w:eastAsia="zh-CN"/>
        </w:rPr>
        <w:t>八：其他</w:t>
      </w:r>
      <w:r>
        <w:rPr>
          <w:rFonts w:hint="eastAsia" w:ascii="宋体" w:hAnsi="宋体" w:eastAsia="宋体" w:cs="宋体"/>
          <w:b/>
          <w:bCs/>
          <w:color w:val="auto"/>
          <w:sz w:val="24"/>
          <w:szCs w:val="24"/>
          <w:lang w:val="en-US"/>
        </w:rPr>
        <w:t xml:space="preserve"> </w:t>
      </w:r>
      <w:r>
        <w:rPr>
          <w:rFonts w:hint="eastAsia" w:ascii="宋体" w:hAnsi="宋体" w:eastAsia="宋体" w:cs="宋体"/>
          <w:color w:val="auto"/>
          <w:sz w:val="24"/>
          <w:szCs w:val="24"/>
          <w:lang w:val="en-US"/>
        </w:rPr>
        <w:t xml:space="preserve">  </w:t>
      </w:r>
    </w:p>
    <w:p w14:paraId="1B76333B">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、因特殊情况</w:t>
      </w:r>
      <w:r>
        <w:rPr>
          <w:rFonts w:hint="eastAsia" w:ascii="宋体" w:hAnsi="宋体" w:eastAsia="宋体" w:cs="宋体"/>
          <w:color w:val="auto"/>
          <w:sz w:val="24"/>
          <w:szCs w:val="24"/>
          <w:lang w:val="en-US" w:eastAsia="zh-CN"/>
        </w:rPr>
        <w:t>比价</w:t>
      </w:r>
      <w:r>
        <w:rPr>
          <w:rFonts w:hint="eastAsia" w:ascii="宋体" w:hAnsi="宋体" w:eastAsia="宋体" w:cs="宋体"/>
          <w:color w:val="auto"/>
          <w:sz w:val="24"/>
          <w:szCs w:val="24"/>
          <w:lang w:val="zh-CN"/>
        </w:rPr>
        <w:t>时间需变更的，湘澧盐化有限责任公司</w:t>
      </w:r>
      <w:r>
        <w:rPr>
          <w:rFonts w:hint="eastAsia" w:ascii="宋体" w:hAnsi="宋体" w:eastAsia="宋体" w:cs="宋体"/>
          <w:color w:val="auto"/>
          <w:sz w:val="24"/>
          <w:szCs w:val="24"/>
          <w:lang w:val="en-US" w:eastAsia="zh-CN"/>
        </w:rPr>
        <w:t>根</w:t>
      </w:r>
      <w:r>
        <w:rPr>
          <w:rFonts w:hint="eastAsia" w:ascii="宋体" w:hAnsi="宋体" w:eastAsia="宋体" w:cs="宋体"/>
          <w:color w:val="auto"/>
          <w:sz w:val="24"/>
          <w:szCs w:val="24"/>
          <w:lang w:val="zh-CN"/>
        </w:rPr>
        <w:t>据情况另行通知。</w:t>
      </w:r>
    </w:p>
    <w:p w14:paraId="63434EA7">
      <w:pPr>
        <w:keepNext w:val="0"/>
        <w:keepLines w:val="0"/>
        <w:pageBreakBefore w:val="0"/>
        <w:widowControl/>
        <w:kinsoku/>
        <w:wordWrap/>
        <w:overflowPunct/>
        <w:topLinePunct w:val="0"/>
        <w:autoSpaceDE/>
        <w:autoSpaceDN/>
        <w:bidi w:val="0"/>
        <w:adjustRightInd/>
        <w:snapToGrid/>
        <w:spacing w:beforeLines="0" w:afterLines="0" w:line="58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、本次通知解释权归湘澧盐化有限责任公司</w:t>
      </w:r>
      <w:r>
        <w:rPr>
          <w:rFonts w:hint="eastAsia" w:ascii="宋体" w:hAnsi="宋体" w:eastAsia="宋体" w:cs="宋体"/>
          <w:color w:val="auto"/>
          <w:sz w:val="24"/>
          <w:szCs w:val="24"/>
          <w:lang w:val="en-US" w:eastAsia="zh-CN"/>
        </w:rPr>
        <w:t xml:space="preserve">包装厂。  </w:t>
      </w:r>
    </w:p>
    <w:p w14:paraId="17306112">
      <w:pPr>
        <w:keepNext w:val="0"/>
        <w:keepLines w:val="0"/>
        <w:pageBreakBefore w:val="0"/>
        <w:widowControl/>
        <w:kinsoku/>
        <w:wordWrap/>
        <w:overflowPunct/>
        <w:topLinePunct w:val="0"/>
        <w:autoSpaceDE/>
        <w:autoSpaceDN/>
        <w:bidi w:val="0"/>
        <w:adjustRightInd/>
        <w:snapToGrid/>
        <w:spacing w:beforeLines="0" w:afterLines="0" w:line="360" w:lineRule="auto"/>
        <w:ind w:firstLine="480" w:firstLineChars="200"/>
        <w:textAlignment w:val="auto"/>
        <w:rPr>
          <w:rFonts w:hint="default" w:ascii="宋体" w:hAnsi="宋体"/>
          <w:color w:val="auto"/>
          <w:sz w:val="24"/>
          <w:szCs w:val="24"/>
          <w:lang w:val="en-US" w:eastAsia="zh-CN"/>
        </w:rPr>
      </w:pPr>
    </w:p>
    <w:p w14:paraId="4FC25601">
      <w:pPr>
        <w:keepNext w:val="0"/>
        <w:keepLines w:val="0"/>
        <w:pageBreakBefore w:val="0"/>
        <w:kinsoku/>
        <w:wordWrap/>
        <w:overflowPunct/>
        <w:topLinePunct w:val="0"/>
        <w:autoSpaceDE/>
        <w:autoSpaceDN/>
        <w:bidi w:val="0"/>
        <w:adjustRightInd/>
        <w:snapToGrid w:val="0"/>
        <w:spacing w:line="348" w:lineRule="auto"/>
        <w:ind w:firstLine="600" w:firstLineChars="200"/>
        <w:jc w:val="right"/>
        <w:textAlignment w:val="auto"/>
        <w:rPr>
          <w:rFonts w:hint="eastAsia" w:ascii="宋体" w:hAnsi="宋体" w:eastAsia="宋体" w:cs="宋体"/>
          <w:sz w:val="30"/>
          <w:szCs w:val="30"/>
        </w:rPr>
      </w:pPr>
    </w:p>
    <w:p w14:paraId="476507B4">
      <w:pPr>
        <w:keepNext w:val="0"/>
        <w:keepLines w:val="0"/>
        <w:pageBreakBefore w:val="0"/>
        <w:kinsoku/>
        <w:wordWrap/>
        <w:overflowPunct/>
        <w:topLinePunct w:val="0"/>
        <w:autoSpaceDE/>
        <w:autoSpaceDN/>
        <w:bidi w:val="0"/>
        <w:adjustRightInd/>
        <w:snapToGrid w:val="0"/>
        <w:spacing w:line="348" w:lineRule="auto"/>
        <w:ind w:firstLine="600" w:firstLineChars="200"/>
        <w:jc w:val="center"/>
        <w:textAlignment w:val="auto"/>
        <w:rPr>
          <w:rFonts w:hint="eastAsia" w:ascii="宋体" w:hAnsi="宋体" w:eastAsia="宋体" w:cs="宋体"/>
          <w:sz w:val="30"/>
          <w:szCs w:val="30"/>
          <w:lang w:eastAsia="zh-CN"/>
        </w:rPr>
      </w:pPr>
      <w:r>
        <w:rPr>
          <w:rFonts w:hint="eastAsia" w:ascii="宋体" w:hAnsi="宋体" w:cs="宋体"/>
          <w:sz w:val="30"/>
          <w:szCs w:val="30"/>
          <w:lang w:val="en-US" w:eastAsia="zh-CN"/>
        </w:rPr>
        <w:t xml:space="preserve">                             </w:t>
      </w:r>
      <w:r>
        <w:rPr>
          <w:rFonts w:hint="eastAsia" w:ascii="宋体" w:hAnsi="宋体" w:eastAsia="宋体" w:cs="宋体"/>
          <w:sz w:val="30"/>
          <w:szCs w:val="30"/>
          <w:lang w:eastAsia="zh-CN"/>
        </w:rPr>
        <w:t>湖南</w:t>
      </w:r>
      <w:r>
        <w:rPr>
          <w:rFonts w:hint="eastAsia" w:ascii="宋体" w:hAnsi="宋体" w:cs="宋体"/>
          <w:sz w:val="30"/>
          <w:szCs w:val="30"/>
          <w:lang w:val="en-US" w:eastAsia="zh-CN"/>
        </w:rPr>
        <w:t>省湘澧盐化</w:t>
      </w:r>
      <w:r>
        <w:rPr>
          <w:rFonts w:hint="eastAsia" w:ascii="宋体" w:hAnsi="宋体" w:eastAsia="宋体" w:cs="宋体"/>
          <w:sz w:val="30"/>
          <w:szCs w:val="30"/>
          <w:lang w:eastAsia="zh-CN"/>
        </w:rPr>
        <w:t>有限责任公司</w:t>
      </w:r>
    </w:p>
    <w:p w14:paraId="01CBEE58">
      <w:pPr>
        <w:keepNext w:val="0"/>
        <w:keepLines w:val="0"/>
        <w:pageBreakBefore w:val="0"/>
        <w:kinsoku/>
        <w:wordWrap/>
        <w:overflowPunct/>
        <w:topLinePunct w:val="0"/>
        <w:autoSpaceDE/>
        <w:autoSpaceDN/>
        <w:bidi w:val="0"/>
        <w:adjustRightInd/>
        <w:snapToGrid w:val="0"/>
        <w:spacing w:line="348" w:lineRule="auto"/>
        <w:ind w:firstLine="600" w:firstLineChars="200"/>
        <w:jc w:val="center"/>
        <w:textAlignment w:val="auto"/>
        <w:rPr>
          <w:rFonts w:hint="eastAsia" w:ascii="宋体" w:hAnsi="宋体" w:eastAsia="宋体" w:cs="宋体"/>
          <w:sz w:val="24"/>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20</w:t>
      </w:r>
      <w:r>
        <w:rPr>
          <w:rFonts w:hint="eastAsia" w:ascii="宋体" w:hAnsi="宋体" w:eastAsia="宋体" w:cs="宋体"/>
          <w:sz w:val="30"/>
          <w:szCs w:val="30"/>
          <w:lang w:val="en-US" w:eastAsia="zh-CN"/>
        </w:rPr>
        <w:t>2</w:t>
      </w:r>
      <w:r>
        <w:rPr>
          <w:rFonts w:hint="eastAsia" w:ascii="宋体" w:hAnsi="宋体" w:cs="宋体"/>
          <w:sz w:val="30"/>
          <w:szCs w:val="30"/>
          <w:lang w:val="en-US" w:eastAsia="zh-CN"/>
        </w:rPr>
        <w:t>6</w:t>
      </w:r>
      <w:r>
        <w:rPr>
          <w:rFonts w:hint="eastAsia" w:ascii="宋体" w:hAnsi="宋体" w:eastAsia="宋体" w:cs="宋体"/>
          <w:sz w:val="30"/>
          <w:szCs w:val="30"/>
        </w:rPr>
        <w:t>年</w:t>
      </w:r>
      <w:r>
        <w:rPr>
          <w:rFonts w:hint="eastAsia" w:ascii="宋体" w:hAnsi="宋体" w:cs="宋体"/>
          <w:sz w:val="30"/>
          <w:szCs w:val="30"/>
          <w:lang w:val="en-US" w:eastAsia="zh-CN"/>
        </w:rPr>
        <w:t>5</w:t>
      </w:r>
      <w:r>
        <w:rPr>
          <w:rFonts w:hint="eastAsia" w:ascii="宋体" w:hAnsi="宋体" w:eastAsia="宋体" w:cs="宋体"/>
          <w:sz w:val="30"/>
          <w:szCs w:val="30"/>
        </w:rPr>
        <w:t>月</w:t>
      </w:r>
      <w:r>
        <w:rPr>
          <w:rFonts w:hint="eastAsia" w:ascii="宋体" w:hAnsi="宋体" w:cs="宋体"/>
          <w:sz w:val="30"/>
          <w:szCs w:val="30"/>
          <w:lang w:val="en-US" w:eastAsia="zh-CN"/>
        </w:rPr>
        <w:t xml:space="preserve"> </w:t>
      </w:r>
      <w:r>
        <w:rPr>
          <w:rFonts w:hint="eastAsia" w:ascii="宋体" w:hAnsi="宋体" w:eastAsia="宋体" w:cs="宋体"/>
          <w:sz w:val="30"/>
          <w:szCs w:val="30"/>
        </w:rPr>
        <w:t>日</w:t>
      </w:r>
    </w:p>
    <w:bookmarkEnd w:id="0"/>
    <w:p w14:paraId="51EBB97E">
      <w:pPr>
        <w:jc w:val="center"/>
        <w:rPr>
          <w:rFonts w:hint="default"/>
          <w:lang w:val="en-US" w:eastAsia="zh-CN"/>
        </w:rPr>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pPr>
    </w:p>
    <w:p w14:paraId="2E6C30E3">
      <w:pPr>
        <w:spacing w:line="502" w:lineRule="exact"/>
        <w:jc w:val="center"/>
        <w:rPr>
          <w:rFonts w:hint="eastAsia" w:ascii="宋体" w:hAnsi="宋体" w:eastAsia="宋体" w:cs="宋体"/>
          <w:b/>
          <w:bCs/>
          <w:sz w:val="32"/>
          <w:szCs w:val="32"/>
        </w:rPr>
      </w:pPr>
      <w:r>
        <w:rPr>
          <w:rFonts w:hint="eastAsia" w:ascii="宋体" w:hAnsi="宋体" w:eastAsia="宋体" w:cs="宋体"/>
          <w:b/>
          <w:bCs/>
          <w:sz w:val="32"/>
          <w:szCs w:val="32"/>
        </w:rPr>
        <w:t>湖南省湘澧盐化有限责任公司</w:t>
      </w:r>
    </w:p>
    <w:p w14:paraId="5C207245">
      <w:pPr>
        <w:keepNext w:val="0"/>
        <w:keepLines w:val="0"/>
        <w:pageBreakBefore w:val="0"/>
        <w:widowControl/>
        <w:numPr>
          <w:ilvl w:val="0"/>
          <w:numId w:val="0"/>
        </w:numPr>
        <w:kinsoku/>
        <w:wordWrap/>
        <w:overflowPunct/>
        <w:topLinePunct w:val="0"/>
        <w:autoSpaceDE/>
        <w:autoSpaceDN/>
        <w:bidi w:val="0"/>
        <w:adjustRightInd/>
        <w:snapToGrid/>
        <w:spacing w:beforeLines="0" w:afterLines="0" w:line="580" w:lineRule="exact"/>
        <w:ind w:firstLine="1968" w:firstLineChars="700"/>
        <w:textAlignment w:val="auto"/>
        <w:rPr>
          <w:rFonts w:hint="default" w:ascii="宋体" w:hAnsi="宋体"/>
          <w:b/>
          <w:bCs/>
          <w:sz w:val="28"/>
          <w:lang w:val="en-US" w:eastAsia="zh-CN"/>
        </w:rPr>
      </w:pPr>
      <w:r>
        <w:rPr>
          <w:rFonts w:hint="eastAsia" w:asciiTheme="majorEastAsia" w:hAnsiTheme="majorEastAsia" w:eastAsiaTheme="majorEastAsia" w:cstheme="majorEastAsia"/>
          <w:b/>
          <w:bCs/>
          <w:sz w:val="28"/>
          <w:szCs w:val="28"/>
          <w:lang w:val="en-US" w:eastAsia="zh-CN"/>
        </w:rPr>
        <w:t>包装厂一、二期中央空调维保项目</w:t>
      </w:r>
    </w:p>
    <w:p w14:paraId="1500F9E6">
      <w:pPr>
        <w:spacing w:line="502" w:lineRule="exact"/>
        <w:jc w:val="center"/>
        <w:rPr>
          <w:rFonts w:hint="eastAsia" w:ascii="黑体" w:hAnsi="黑体" w:eastAsia="黑体" w:cs="黑体"/>
          <w:sz w:val="32"/>
          <w:szCs w:val="32"/>
        </w:rPr>
      </w:pPr>
    </w:p>
    <w:p w14:paraId="10B20E92">
      <w:pPr>
        <w:spacing w:line="502" w:lineRule="exact"/>
        <w:jc w:val="center"/>
        <w:rPr>
          <w:rFonts w:ascii="黑体" w:hAnsi="黑体" w:eastAsia="黑体"/>
          <w:sz w:val="44"/>
          <w:szCs w:val="44"/>
        </w:rPr>
      </w:pPr>
    </w:p>
    <w:p w14:paraId="6F4D7EF4">
      <w:pPr>
        <w:spacing w:line="502" w:lineRule="exact"/>
        <w:jc w:val="center"/>
        <w:rPr>
          <w:rFonts w:ascii="黑体" w:hAnsi="黑体" w:eastAsia="黑体"/>
          <w:sz w:val="44"/>
          <w:szCs w:val="44"/>
        </w:rPr>
      </w:pPr>
    </w:p>
    <w:p w14:paraId="1B3BD1E1">
      <w:pPr>
        <w:spacing w:line="502" w:lineRule="exact"/>
        <w:jc w:val="center"/>
        <w:rPr>
          <w:rFonts w:ascii="黑体" w:hAnsi="黑体" w:eastAsia="黑体"/>
          <w:sz w:val="44"/>
          <w:szCs w:val="44"/>
        </w:rPr>
      </w:pPr>
    </w:p>
    <w:p w14:paraId="64F9CE64">
      <w:pPr>
        <w:spacing w:line="502" w:lineRule="exact"/>
        <w:jc w:val="center"/>
        <w:rPr>
          <w:rFonts w:ascii="黑体" w:hAnsi="黑体" w:eastAsia="黑体"/>
          <w:sz w:val="44"/>
          <w:szCs w:val="44"/>
        </w:rPr>
      </w:pPr>
    </w:p>
    <w:p w14:paraId="1B9EEB25">
      <w:pPr>
        <w:spacing w:line="502" w:lineRule="exact"/>
        <w:jc w:val="center"/>
        <w:rPr>
          <w:rFonts w:ascii="黑体" w:hAnsi="黑体" w:eastAsia="黑体"/>
          <w:sz w:val="44"/>
          <w:szCs w:val="44"/>
        </w:rPr>
      </w:pPr>
    </w:p>
    <w:p w14:paraId="6E3C8BD3">
      <w:pPr>
        <w:spacing w:line="502" w:lineRule="exact"/>
        <w:jc w:val="center"/>
        <w:rPr>
          <w:rFonts w:ascii="黑体" w:hAnsi="黑体" w:eastAsia="黑体"/>
          <w:sz w:val="44"/>
          <w:szCs w:val="44"/>
        </w:rPr>
      </w:pPr>
    </w:p>
    <w:p w14:paraId="586D14C1">
      <w:pPr>
        <w:spacing w:line="502" w:lineRule="exact"/>
        <w:jc w:val="center"/>
        <w:rPr>
          <w:sz w:val="20"/>
          <w:szCs w:val="20"/>
        </w:rPr>
      </w:pPr>
      <w:r>
        <w:rPr>
          <w:rFonts w:hint="eastAsia" w:ascii="黑体" w:hAnsi="黑体" w:eastAsia="黑体" w:cs="黑体"/>
          <w:sz w:val="44"/>
          <w:szCs w:val="44"/>
          <w:lang w:eastAsia="zh-CN"/>
        </w:rPr>
        <w:t>响应</w:t>
      </w:r>
      <w:r>
        <w:rPr>
          <w:rFonts w:hint="eastAsia" w:ascii="黑体" w:hAnsi="黑体" w:eastAsia="黑体" w:cs="黑体"/>
          <w:sz w:val="44"/>
          <w:szCs w:val="44"/>
        </w:rPr>
        <w:t>文件</w:t>
      </w:r>
    </w:p>
    <w:p w14:paraId="0195FA94">
      <w:pPr>
        <w:spacing w:line="200" w:lineRule="exact"/>
        <w:rPr>
          <w:sz w:val="20"/>
          <w:szCs w:val="20"/>
        </w:rPr>
      </w:pPr>
    </w:p>
    <w:p w14:paraId="507C17AB">
      <w:pPr>
        <w:spacing w:line="200" w:lineRule="exact"/>
        <w:rPr>
          <w:sz w:val="20"/>
          <w:szCs w:val="20"/>
        </w:rPr>
      </w:pPr>
    </w:p>
    <w:p w14:paraId="34563FA8">
      <w:pPr>
        <w:spacing w:line="200" w:lineRule="exact"/>
        <w:rPr>
          <w:sz w:val="20"/>
          <w:szCs w:val="20"/>
        </w:rPr>
      </w:pPr>
    </w:p>
    <w:p w14:paraId="1F4DDEB8">
      <w:pPr>
        <w:spacing w:line="200" w:lineRule="exact"/>
        <w:rPr>
          <w:sz w:val="20"/>
          <w:szCs w:val="20"/>
        </w:rPr>
      </w:pPr>
    </w:p>
    <w:p w14:paraId="15D960EC">
      <w:pPr>
        <w:spacing w:line="200" w:lineRule="exact"/>
        <w:rPr>
          <w:sz w:val="20"/>
          <w:szCs w:val="20"/>
        </w:rPr>
      </w:pPr>
    </w:p>
    <w:p w14:paraId="5F5DF739">
      <w:pPr>
        <w:spacing w:line="200" w:lineRule="exact"/>
        <w:rPr>
          <w:sz w:val="20"/>
          <w:szCs w:val="20"/>
        </w:rPr>
      </w:pPr>
    </w:p>
    <w:p w14:paraId="7A68A265">
      <w:pPr>
        <w:spacing w:line="200" w:lineRule="exact"/>
        <w:rPr>
          <w:sz w:val="20"/>
          <w:szCs w:val="20"/>
        </w:rPr>
      </w:pPr>
    </w:p>
    <w:p w14:paraId="58F36B3B">
      <w:pPr>
        <w:spacing w:line="200" w:lineRule="exact"/>
        <w:rPr>
          <w:sz w:val="20"/>
          <w:szCs w:val="20"/>
        </w:rPr>
      </w:pPr>
    </w:p>
    <w:p w14:paraId="69F6D79B">
      <w:pPr>
        <w:spacing w:line="200" w:lineRule="exact"/>
        <w:rPr>
          <w:sz w:val="20"/>
          <w:szCs w:val="20"/>
        </w:rPr>
      </w:pPr>
    </w:p>
    <w:p w14:paraId="5D9F1251">
      <w:pPr>
        <w:spacing w:line="200" w:lineRule="exact"/>
        <w:rPr>
          <w:sz w:val="20"/>
          <w:szCs w:val="20"/>
        </w:rPr>
      </w:pPr>
    </w:p>
    <w:p w14:paraId="59885255">
      <w:pPr>
        <w:spacing w:line="200" w:lineRule="exact"/>
        <w:rPr>
          <w:sz w:val="20"/>
          <w:szCs w:val="20"/>
        </w:rPr>
      </w:pPr>
    </w:p>
    <w:p w14:paraId="3AA1466E">
      <w:pPr>
        <w:spacing w:line="200" w:lineRule="exact"/>
        <w:rPr>
          <w:sz w:val="20"/>
          <w:szCs w:val="20"/>
        </w:rPr>
      </w:pPr>
    </w:p>
    <w:p w14:paraId="01342DCB">
      <w:pPr>
        <w:spacing w:line="200" w:lineRule="exact"/>
        <w:rPr>
          <w:sz w:val="20"/>
          <w:szCs w:val="20"/>
        </w:rPr>
      </w:pPr>
    </w:p>
    <w:p w14:paraId="3C2FC319">
      <w:pPr>
        <w:spacing w:line="200" w:lineRule="exact"/>
        <w:rPr>
          <w:sz w:val="20"/>
          <w:szCs w:val="20"/>
        </w:rPr>
      </w:pPr>
    </w:p>
    <w:p w14:paraId="3AD6E83A">
      <w:pPr>
        <w:spacing w:line="200" w:lineRule="exact"/>
        <w:rPr>
          <w:sz w:val="20"/>
          <w:szCs w:val="20"/>
        </w:rPr>
      </w:pPr>
    </w:p>
    <w:p w14:paraId="5E1FEC7D">
      <w:pPr>
        <w:spacing w:line="200" w:lineRule="exact"/>
        <w:rPr>
          <w:sz w:val="20"/>
          <w:szCs w:val="20"/>
        </w:rPr>
      </w:pPr>
    </w:p>
    <w:p w14:paraId="053A8DB0">
      <w:pPr>
        <w:spacing w:line="200" w:lineRule="exact"/>
        <w:rPr>
          <w:sz w:val="20"/>
          <w:szCs w:val="20"/>
        </w:rPr>
      </w:pPr>
    </w:p>
    <w:p w14:paraId="17FEFAFE">
      <w:pPr>
        <w:spacing w:line="200" w:lineRule="exact"/>
        <w:rPr>
          <w:sz w:val="20"/>
          <w:szCs w:val="20"/>
        </w:rPr>
      </w:pPr>
    </w:p>
    <w:p w14:paraId="0648C9AB">
      <w:pPr>
        <w:spacing w:line="200" w:lineRule="exact"/>
        <w:rPr>
          <w:sz w:val="20"/>
          <w:szCs w:val="20"/>
        </w:rPr>
      </w:pPr>
    </w:p>
    <w:p w14:paraId="641889BB">
      <w:pPr>
        <w:spacing w:line="360" w:lineRule="auto"/>
        <w:ind w:firstLine="2800" w:firstLineChars="1000"/>
        <w:rPr>
          <w:rFonts w:ascii="黑体" w:hAnsi="黑体" w:eastAsia="黑体" w:cs="黑体"/>
          <w:sz w:val="28"/>
          <w:szCs w:val="28"/>
        </w:rPr>
      </w:pPr>
      <w:r>
        <w:rPr>
          <w:rFonts w:hint="eastAsia" w:ascii="黑体" w:hAnsi="黑体" w:eastAsia="黑体" w:cs="黑体"/>
          <w:sz w:val="28"/>
          <w:szCs w:val="28"/>
          <w:lang w:eastAsia="zh-CN"/>
        </w:rPr>
        <w:t>响应供应商</w:t>
      </w:r>
      <w:r>
        <w:rPr>
          <w:rFonts w:hint="eastAsia" w:ascii="黑体" w:hAnsi="黑体" w:eastAsia="黑体" w:cs="黑体"/>
          <w:sz w:val="28"/>
          <w:szCs w:val="28"/>
        </w:rPr>
        <w:t>：（盖单位章）</w:t>
      </w:r>
    </w:p>
    <w:p w14:paraId="4EFE119A">
      <w:pPr>
        <w:spacing w:line="360" w:lineRule="auto"/>
        <w:ind w:firstLine="2800" w:firstLineChars="1000"/>
        <w:rPr>
          <w:rFonts w:ascii="黑体" w:hAnsi="黑体" w:eastAsia="黑体"/>
          <w:sz w:val="28"/>
          <w:szCs w:val="28"/>
        </w:rPr>
      </w:pPr>
    </w:p>
    <w:p w14:paraId="68E51DAF">
      <w:pPr>
        <w:spacing w:line="360" w:lineRule="auto"/>
        <w:jc w:val="center"/>
        <w:rPr>
          <w:rFonts w:ascii="黑体" w:hAnsi="黑体" w:eastAsia="黑体"/>
          <w:sz w:val="28"/>
          <w:szCs w:val="28"/>
        </w:rPr>
      </w:pPr>
      <w:r>
        <w:rPr>
          <w:rFonts w:hint="eastAsia" w:ascii="黑体" w:hAnsi="黑体" w:eastAsia="黑体" w:cs="黑体"/>
          <w:sz w:val="28"/>
          <w:szCs w:val="28"/>
        </w:rPr>
        <w:t>法定代表人（单位负责人）或其委托代理人：（签字）</w:t>
      </w:r>
    </w:p>
    <w:p w14:paraId="3E931DB6">
      <w:pPr>
        <w:spacing w:line="360" w:lineRule="auto"/>
        <w:jc w:val="center"/>
        <w:rPr>
          <w:rFonts w:hint="default"/>
          <w:b/>
          <w:bCs/>
          <w:sz w:val="28"/>
          <w:szCs w:val="28"/>
          <w:lang w:val="en-US" w:eastAsia="zh-CN"/>
        </w:rPr>
      </w:pPr>
      <w:r>
        <w:rPr>
          <w:rFonts w:hint="eastAsia" w:ascii="黑体" w:hAnsi="黑体" w:eastAsia="黑体" w:cs="黑体"/>
          <w:sz w:val="28"/>
          <w:szCs w:val="28"/>
        </w:rPr>
        <w:t>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日</w:t>
      </w:r>
    </w:p>
    <w:p w14:paraId="0552E46D">
      <w:pPr>
        <w:spacing w:line="200" w:lineRule="exact"/>
        <w:rPr>
          <w:sz w:val="20"/>
          <w:szCs w:val="20"/>
        </w:rPr>
      </w:pPr>
    </w:p>
    <w:p w14:paraId="6634BF39">
      <w:pPr>
        <w:spacing w:line="200" w:lineRule="exact"/>
        <w:rPr>
          <w:sz w:val="20"/>
          <w:szCs w:val="20"/>
        </w:rPr>
      </w:pPr>
    </w:p>
    <w:p w14:paraId="6D5392B5">
      <w:pPr>
        <w:spacing w:line="200" w:lineRule="exact"/>
        <w:rPr>
          <w:sz w:val="20"/>
          <w:szCs w:val="20"/>
        </w:rPr>
      </w:pPr>
    </w:p>
    <w:p w14:paraId="6C43C7CB">
      <w:pPr>
        <w:spacing w:line="200" w:lineRule="exact"/>
        <w:rPr>
          <w:sz w:val="20"/>
          <w:szCs w:val="20"/>
        </w:rPr>
      </w:pPr>
    </w:p>
    <w:p w14:paraId="484F2077">
      <w:pPr>
        <w:spacing w:line="200" w:lineRule="exact"/>
        <w:rPr>
          <w:sz w:val="20"/>
          <w:szCs w:val="20"/>
        </w:rPr>
      </w:pPr>
    </w:p>
    <w:p w14:paraId="282858E8">
      <w:pPr>
        <w:spacing w:line="200" w:lineRule="exact"/>
        <w:rPr>
          <w:sz w:val="20"/>
          <w:szCs w:val="20"/>
        </w:rPr>
      </w:pPr>
    </w:p>
    <w:p w14:paraId="12035659">
      <w:pPr>
        <w:spacing w:line="200" w:lineRule="exact"/>
        <w:rPr>
          <w:sz w:val="20"/>
          <w:szCs w:val="20"/>
        </w:rPr>
      </w:pPr>
    </w:p>
    <w:p w14:paraId="7F649694">
      <w:pPr>
        <w:spacing w:line="200" w:lineRule="exact"/>
        <w:rPr>
          <w:sz w:val="20"/>
          <w:szCs w:val="20"/>
        </w:rPr>
      </w:pPr>
    </w:p>
    <w:p w14:paraId="5710CEC8">
      <w:pPr>
        <w:spacing w:line="200" w:lineRule="exact"/>
        <w:rPr>
          <w:sz w:val="20"/>
          <w:szCs w:val="20"/>
        </w:rPr>
      </w:pPr>
    </w:p>
    <w:p w14:paraId="19108286">
      <w:pPr>
        <w:spacing w:line="200" w:lineRule="exact"/>
        <w:rPr>
          <w:sz w:val="20"/>
          <w:szCs w:val="20"/>
        </w:rPr>
      </w:pPr>
    </w:p>
    <w:p w14:paraId="2A7A08F9">
      <w:pPr>
        <w:spacing w:line="200" w:lineRule="exact"/>
        <w:rPr>
          <w:sz w:val="20"/>
          <w:szCs w:val="20"/>
        </w:rPr>
      </w:pPr>
    </w:p>
    <w:p w14:paraId="0F4C42A2">
      <w:pPr>
        <w:spacing w:line="200" w:lineRule="exact"/>
        <w:rPr>
          <w:sz w:val="20"/>
          <w:szCs w:val="20"/>
        </w:rPr>
      </w:pPr>
    </w:p>
    <w:p w14:paraId="1448E360">
      <w:pPr>
        <w:spacing w:line="200" w:lineRule="exact"/>
        <w:rPr>
          <w:sz w:val="20"/>
          <w:szCs w:val="20"/>
        </w:rPr>
      </w:pPr>
    </w:p>
    <w:p w14:paraId="7493BEA9">
      <w:pPr>
        <w:spacing w:line="200" w:lineRule="exact"/>
        <w:rPr>
          <w:sz w:val="20"/>
          <w:szCs w:val="20"/>
        </w:rPr>
      </w:pPr>
    </w:p>
    <w:p w14:paraId="02929AA3">
      <w:pPr>
        <w:spacing w:before="28"/>
        <w:ind w:right="99"/>
        <w:jc w:val="center"/>
        <w:rPr>
          <w:rFonts w:cs="Microsoft JhengHei" w:asciiTheme="majorEastAsia" w:hAnsiTheme="majorEastAsia" w:eastAsiaTheme="majorEastAsia"/>
          <w:b/>
          <w:bCs/>
          <w:kern w:val="0"/>
          <w:sz w:val="44"/>
          <w:szCs w:val="44"/>
          <w:lang w:val="zh-CN" w:bidi="zh-CN"/>
        </w:rPr>
      </w:pPr>
      <w:r>
        <w:rPr>
          <w:rFonts w:hint="eastAsia" w:cs="Microsoft JhengHei" w:asciiTheme="majorEastAsia" w:hAnsiTheme="majorEastAsia" w:eastAsiaTheme="majorEastAsia"/>
          <w:b/>
          <w:bCs/>
          <w:kern w:val="0"/>
          <w:sz w:val="44"/>
          <w:szCs w:val="44"/>
          <w:lang w:val="en-US" w:bidi="zh-CN"/>
        </w:rPr>
        <w:t>报价</w:t>
      </w:r>
      <w:r>
        <w:rPr>
          <w:rFonts w:hint="eastAsia" w:cs="Microsoft JhengHei" w:asciiTheme="majorEastAsia" w:hAnsiTheme="majorEastAsia" w:eastAsiaTheme="majorEastAsia"/>
          <w:b/>
          <w:bCs/>
          <w:kern w:val="0"/>
          <w:sz w:val="44"/>
          <w:szCs w:val="44"/>
          <w:lang w:val="zh-CN" w:bidi="zh-CN"/>
        </w:rPr>
        <w:t>文件组成</w:t>
      </w:r>
    </w:p>
    <w:p w14:paraId="0D77C396">
      <w:pPr>
        <w:spacing w:line="360" w:lineRule="exact"/>
        <w:rPr>
          <w:rFonts w:ascii="宋体"/>
        </w:rPr>
      </w:pPr>
    </w:p>
    <w:p w14:paraId="1B0100AC">
      <w:pPr>
        <w:adjustRightInd w:val="0"/>
        <w:snapToGrid w:val="0"/>
        <w:spacing w:line="360" w:lineRule="auto"/>
        <w:rPr>
          <w:sz w:val="24"/>
        </w:rPr>
      </w:pPr>
      <w:r>
        <w:rPr>
          <w:rFonts w:hint="eastAsia"/>
          <w:sz w:val="24"/>
        </w:rPr>
        <w:t>供应商的响应文件应包含以下部分：</w:t>
      </w:r>
    </w:p>
    <w:p w14:paraId="4019B31D">
      <w:pPr>
        <w:autoSpaceDE w:val="0"/>
        <w:autoSpaceDN w:val="0"/>
        <w:adjustRightInd w:val="0"/>
        <w:spacing w:line="460" w:lineRule="exact"/>
        <w:rPr>
          <w:rFonts w:ascii="宋体" w:hAnsi="宋体"/>
          <w:color w:val="000000"/>
          <w:sz w:val="24"/>
        </w:rPr>
      </w:pPr>
      <w:r>
        <w:rPr>
          <w:rFonts w:hint="eastAsia"/>
          <w:sz w:val="24"/>
        </w:rPr>
        <w:t>一、</w:t>
      </w:r>
      <w:r>
        <w:rPr>
          <w:rFonts w:hint="eastAsia"/>
          <w:sz w:val="24"/>
          <w:lang w:val="en-US" w:eastAsia="zh-CN"/>
        </w:rPr>
        <w:t>报价</w:t>
      </w:r>
      <w:r>
        <w:rPr>
          <w:rFonts w:hint="eastAsia" w:ascii="宋体" w:hAnsi="宋体"/>
          <w:color w:val="000000"/>
          <w:sz w:val="24"/>
        </w:rPr>
        <w:t>函</w:t>
      </w:r>
      <w:r>
        <w:rPr>
          <w:rFonts w:ascii="宋体" w:hAnsi="宋体"/>
          <w:color w:val="000000"/>
          <w:sz w:val="24"/>
        </w:rPr>
        <w:t>；</w:t>
      </w:r>
    </w:p>
    <w:p w14:paraId="69D99DA5">
      <w:pPr>
        <w:autoSpaceDE w:val="0"/>
        <w:autoSpaceDN w:val="0"/>
        <w:adjustRightInd w:val="0"/>
        <w:spacing w:line="460" w:lineRule="exact"/>
        <w:rPr>
          <w:rFonts w:ascii="宋体" w:hAnsi="宋体"/>
          <w:color w:val="000000"/>
          <w:sz w:val="24"/>
        </w:rPr>
      </w:pPr>
      <w:r>
        <w:rPr>
          <w:rFonts w:hint="eastAsia"/>
          <w:sz w:val="24"/>
        </w:rPr>
        <w:t>二、</w:t>
      </w:r>
      <w:r>
        <w:rPr>
          <w:rFonts w:hint="eastAsia" w:ascii="宋体" w:hAnsi="宋体"/>
          <w:color w:val="000000"/>
          <w:sz w:val="24"/>
        </w:rPr>
        <w:t>报价明细；</w:t>
      </w:r>
    </w:p>
    <w:p w14:paraId="5E139004">
      <w:pPr>
        <w:autoSpaceDE w:val="0"/>
        <w:autoSpaceDN w:val="0"/>
        <w:adjustRightInd w:val="0"/>
        <w:spacing w:line="460" w:lineRule="exact"/>
        <w:rPr>
          <w:sz w:val="24"/>
        </w:rPr>
      </w:pPr>
      <w:r>
        <w:rPr>
          <w:rFonts w:hint="eastAsia"/>
          <w:sz w:val="24"/>
        </w:rPr>
        <w:t>三、</w:t>
      </w:r>
      <w:r>
        <w:rPr>
          <w:rFonts w:hint="eastAsia"/>
          <w:sz w:val="24"/>
          <w:lang w:val="en-US" w:eastAsia="zh-CN"/>
        </w:rPr>
        <w:t>报价</w:t>
      </w:r>
      <w:r>
        <w:rPr>
          <w:rFonts w:hint="eastAsia"/>
          <w:sz w:val="24"/>
        </w:rPr>
        <w:t>方的资格证明材料；</w:t>
      </w:r>
    </w:p>
    <w:p w14:paraId="73103BC8">
      <w:pPr>
        <w:autoSpaceDE w:val="0"/>
        <w:autoSpaceDN w:val="0"/>
        <w:adjustRightInd w:val="0"/>
        <w:spacing w:line="460" w:lineRule="exact"/>
        <w:ind w:left="1" w:firstLine="424" w:firstLineChars="177"/>
        <w:rPr>
          <w:sz w:val="24"/>
        </w:rPr>
      </w:pPr>
      <w:r>
        <w:rPr>
          <w:rFonts w:hint="eastAsia"/>
          <w:sz w:val="24"/>
        </w:rPr>
        <w:t>①法定代表人身份证明；</w:t>
      </w:r>
    </w:p>
    <w:p w14:paraId="16719F9B">
      <w:pPr>
        <w:autoSpaceDE w:val="0"/>
        <w:autoSpaceDN w:val="0"/>
        <w:adjustRightInd w:val="0"/>
        <w:spacing w:line="460" w:lineRule="exact"/>
        <w:ind w:firstLine="424" w:firstLineChars="177"/>
        <w:rPr>
          <w:sz w:val="24"/>
        </w:rPr>
      </w:pPr>
      <w:r>
        <w:rPr>
          <w:rFonts w:hint="eastAsia"/>
          <w:sz w:val="24"/>
        </w:rPr>
        <w:t>②法定代表人授权书；</w:t>
      </w:r>
    </w:p>
    <w:p w14:paraId="50999A62">
      <w:pPr>
        <w:autoSpaceDE w:val="0"/>
        <w:autoSpaceDN w:val="0"/>
        <w:adjustRightInd w:val="0"/>
        <w:spacing w:line="460" w:lineRule="exact"/>
        <w:ind w:firstLine="424" w:firstLineChars="177"/>
        <w:rPr>
          <w:rFonts w:hint="eastAsia" w:eastAsia="宋体"/>
          <w:sz w:val="24"/>
          <w:lang w:eastAsia="zh-CN"/>
        </w:rPr>
      </w:pPr>
      <w:r>
        <w:rPr>
          <w:rFonts w:hint="eastAsia"/>
          <w:sz w:val="24"/>
        </w:rPr>
        <w:t>③信用证明材料</w:t>
      </w:r>
      <w:r>
        <w:rPr>
          <w:rFonts w:hint="eastAsia"/>
          <w:sz w:val="24"/>
          <w:lang w:eastAsia="zh-CN"/>
        </w:rPr>
        <w:t>；</w:t>
      </w:r>
    </w:p>
    <w:p w14:paraId="750D9230">
      <w:pPr>
        <w:autoSpaceDE w:val="0"/>
        <w:autoSpaceDN w:val="0"/>
        <w:adjustRightInd w:val="0"/>
        <w:spacing w:line="460" w:lineRule="exact"/>
        <w:ind w:firstLine="424" w:firstLineChars="177"/>
        <w:rPr>
          <w:rFonts w:ascii="宋体" w:hAnsi="宋体"/>
          <w:sz w:val="24"/>
        </w:rPr>
      </w:pPr>
      <w:r>
        <w:rPr>
          <w:rFonts w:hint="eastAsia"/>
          <w:sz w:val="24"/>
        </w:rPr>
        <w:t>④</w:t>
      </w:r>
      <w:r>
        <w:rPr>
          <w:rFonts w:hint="eastAsia" w:ascii="宋体" w:hAnsi="宋体"/>
          <w:color w:val="000000"/>
          <w:sz w:val="24"/>
        </w:rPr>
        <w:t>营业</w:t>
      </w:r>
      <w:r>
        <w:rPr>
          <w:rFonts w:hint="eastAsia" w:ascii="宋体" w:hAnsi="宋体"/>
          <w:sz w:val="24"/>
        </w:rPr>
        <w:t>执照复印件；</w:t>
      </w:r>
    </w:p>
    <w:p w14:paraId="4C20769D">
      <w:pPr>
        <w:autoSpaceDE w:val="0"/>
        <w:autoSpaceDN w:val="0"/>
        <w:adjustRightInd w:val="0"/>
        <w:spacing w:line="460" w:lineRule="exact"/>
        <w:rPr>
          <w:sz w:val="24"/>
        </w:rPr>
      </w:pPr>
      <w:r>
        <w:rPr>
          <w:rFonts w:hint="eastAsia" w:ascii="宋体" w:hAnsi="宋体"/>
          <w:color w:val="000000"/>
          <w:sz w:val="24"/>
        </w:rPr>
        <w:t>复印件均须加盖投标单位公章。</w:t>
      </w:r>
    </w:p>
    <w:p w14:paraId="498D6795">
      <w:pPr>
        <w:pStyle w:val="2"/>
        <w:numPr>
          <w:ilvl w:val="0"/>
          <w:numId w:val="5"/>
        </w:numPr>
        <w:rPr>
          <w:rFonts w:hint="eastAsia"/>
          <w:lang w:eastAsia="zh-CN"/>
        </w:rPr>
      </w:pPr>
      <w:r>
        <w:rPr>
          <w:rFonts w:hint="eastAsia" w:ascii="宋体" w:hAnsi="宋体" w:eastAsia="宋体" w:cs="宋体"/>
          <w:color w:val="auto"/>
          <w:sz w:val="24"/>
          <w:highlight w:val="none"/>
          <w:lang w:val="en-US" w:eastAsia="zh-CN"/>
        </w:rPr>
        <w:t>系统配置方案、设备性能指标</w:t>
      </w:r>
      <w:r>
        <w:rPr>
          <w:rFonts w:hint="eastAsia" w:hAnsi="宋体"/>
          <w:sz w:val="24"/>
        </w:rPr>
        <w:t>质量保证计划</w:t>
      </w:r>
    </w:p>
    <w:p w14:paraId="5BBB3578">
      <w:pPr>
        <w:pStyle w:val="2"/>
        <w:numPr>
          <w:ilvl w:val="0"/>
          <w:numId w:val="5"/>
        </w:numPr>
        <w:rPr>
          <w:rFonts w:hint="eastAsia"/>
          <w:lang w:eastAsia="zh-CN"/>
        </w:rPr>
      </w:pPr>
      <w:r>
        <w:rPr>
          <w:rFonts w:hint="eastAsia" w:ascii="宋体" w:hAnsi="宋体" w:eastAsia="宋体" w:cs="宋体"/>
          <w:color w:val="auto"/>
          <w:sz w:val="24"/>
          <w:highlight w:val="none"/>
          <w:lang w:val="en-US" w:eastAsia="zh-CN"/>
        </w:rPr>
        <w:t>质量承诺</w:t>
      </w:r>
      <w:r>
        <w:rPr>
          <w:rFonts w:hint="eastAsia" w:ascii="宋体" w:hAnsi="宋体" w:cs="宋体"/>
          <w:color w:val="auto"/>
          <w:sz w:val="24"/>
          <w:highlight w:val="none"/>
          <w:lang w:val="en-US" w:eastAsia="zh-CN"/>
        </w:rPr>
        <w:t>书</w:t>
      </w:r>
    </w:p>
    <w:p w14:paraId="0932A0D6">
      <w:pPr>
        <w:pStyle w:val="2"/>
        <w:numPr>
          <w:ilvl w:val="0"/>
          <w:numId w:val="5"/>
        </w:numPr>
        <w:rPr>
          <w:rFonts w:hint="eastAsia"/>
          <w:lang w:eastAsia="zh-CN"/>
        </w:rPr>
      </w:pPr>
      <w:r>
        <w:rPr>
          <w:rFonts w:hint="eastAsia" w:hAnsi="宋体"/>
          <w:sz w:val="24"/>
        </w:rPr>
        <w:t>售后服务</w:t>
      </w:r>
    </w:p>
    <w:p w14:paraId="5038F355">
      <w:pPr>
        <w:pStyle w:val="2"/>
        <w:numPr>
          <w:ilvl w:val="0"/>
          <w:numId w:val="5"/>
        </w:numPr>
        <w:rPr>
          <w:rFonts w:hint="eastAsia"/>
          <w:lang w:eastAsia="zh-CN"/>
        </w:rPr>
      </w:pPr>
      <w:r>
        <w:rPr>
          <w:rFonts w:hint="eastAsia" w:hAnsi="宋体"/>
          <w:sz w:val="24"/>
        </w:rPr>
        <w:t>其他</w:t>
      </w:r>
    </w:p>
    <w:p w14:paraId="21FF39D5">
      <w:pPr>
        <w:spacing w:line="200" w:lineRule="exact"/>
        <w:rPr>
          <w:sz w:val="20"/>
          <w:szCs w:val="20"/>
        </w:rPr>
      </w:pPr>
    </w:p>
    <w:p w14:paraId="763D8828">
      <w:pPr>
        <w:spacing w:line="200" w:lineRule="exact"/>
        <w:rPr>
          <w:sz w:val="20"/>
          <w:szCs w:val="20"/>
        </w:rPr>
      </w:pPr>
    </w:p>
    <w:p w14:paraId="1E4864CB">
      <w:pPr>
        <w:spacing w:line="200" w:lineRule="exact"/>
        <w:rPr>
          <w:sz w:val="20"/>
          <w:szCs w:val="20"/>
        </w:rPr>
      </w:pPr>
    </w:p>
    <w:p w14:paraId="1B7F0C67">
      <w:pPr>
        <w:spacing w:line="200" w:lineRule="exact"/>
        <w:rPr>
          <w:sz w:val="20"/>
          <w:szCs w:val="20"/>
        </w:rPr>
      </w:pPr>
    </w:p>
    <w:p w14:paraId="22D1AB8C">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0F6DD525">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01E5473A">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356DCF49">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4BACA38F">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06C91599">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17BED38C">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21EA136A">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027D959">
      <w:pPr>
        <w:spacing w:line="360" w:lineRule="auto"/>
        <w:jc w:val="center"/>
        <w:outlineLvl w:val="2"/>
        <w:rPr>
          <w:rFonts w:ascii="仿宋_GB2312" w:eastAsia="仿宋_GB2312"/>
          <w:b/>
          <w:bCs/>
          <w:sz w:val="44"/>
          <w:szCs w:val="44"/>
        </w:rPr>
      </w:pPr>
      <w:r>
        <w:rPr>
          <w:rFonts w:hint="eastAsia" w:ascii="仿宋_GB2312" w:eastAsia="仿宋_GB2312"/>
          <w:b/>
          <w:bCs/>
          <w:sz w:val="44"/>
          <w:szCs w:val="44"/>
          <w:lang w:val="en-US" w:eastAsia="zh-CN"/>
        </w:rPr>
        <w:t>一、</w:t>
      </w:r>
      <w:r>
        <w:rPr>
          <w:rFonts w:hint="eastAsia" w:ascii="仿宋_GB2312" w:eastAsia="仿宋_GB2312"/>
          <w:b/>
          <w:bCs/>
          <w:sz w:val="44"/>
          <w:szCs w:val="44"/>
          <w:lang w:eastAsia="zh-CN"/>
        </w:rPr>
        <w:t>报</w:t>
      </w:r>
      <w:r>
        <w:rPr>
          <w:rFonts w:hint="eastAsia" w:ascii="仿宋_GB2312" w:eastAsia="仿宋_GB2312"/>
          <w:b/>
          <w:bCs/>
          <w:sz w:val="44"/>
          <w:szCs w:val="44"/>
          <w:lang w:val="en-US" w:eastAsia="zh-CN"/>
        </w:rPr>
        <w:t xml:space="preserve">   </w:t>
      </w:r>
      <w:r>
        <w:rPr>
          <w:rFonts w:hint="eastAsia" w:ascii="仿宋_GB2312" w:eastAsia="仿宋_GB2312"/>
          <w:b/>
          <w:bCs/>
          <w:sz w:val="44"/>
          <w:szCs w:val="44"/>
          <w:lang w:eastAsia="zh-CN"/>
        </w:rPr>
        <w:t>价</w:t>
      </w:r>
      <w:r>
        <w:rPr>
          <w:rFonts w:hint="eastAsia" w:ascii="仿宋_GB2312" w:eastAsia="仿宋_GB2312"/>
          <w:b/>
          <w:bCs/>
          <w:sz w:val="44"/>
          <w:szCs w:val="44"/>
        </w:rPr>
        <w:t xml:space="preserve">  函</w:t>
      </w:r>
    </w:p>
    <w:p w14:paraId="3384E8DF">
      <w:pPr>
        <w:jc w:val="both"/>
        <w:rPr>
          <w:rFonts w:hint="eastAsia" w:ascii="仿宋" w:hAnsi="仿宋" w:eastAsia="仿宋"/>
          <w:sz w:val="28"/>
          <w:szCs w:val="28"/>
          <w:lang w:eastAsia="zh-CN"/>
        </w:rPr>
      </w:pPr>
    </w:p>
    <w:p w14:paraId="6D046120">
      <w:pPr>
        <w:pStyle w:val="2"/>
        <w:rPr>
          <w:rFonts w:hint="eastAsia"/>
          <w:lang w:eastAsia="zh-CN"/>
        </w:rPr>
      </w:pPr>
    </w:p>
    <w:p w14:paraId="62B5BED0">
      <w:pPr>
        <w:spacing w:line="502" w:lineRule="exact"/>
        <w:jc w:val="both"/>
        <w:rPr>
          <w:rFonts w:hint="default" w:ascii="仿宋" w:hAnsi="仿宋" w:eastAsia="仿宋" w:cs="Times New Roman"/>
          <w:kern w:val="2"/>
          <w:sz w:val="28"/>
          <w:szCs w:val="28"/>
          <w:lang w:val="en-US" w:eastAsia="zh-CN"/>
        </w:rPr>
      </w:pPr>
      <w:r>
        <w:rPr>
          <w:rFonts w:hint="eastAsia" w:ascii="仿宋" w:hAnsi="仿宋" w:eastAsia="仿宋"/>
          <w:sz w:val="28"/>
          <w:szCs w:val="28"/>
          <w:lang w:eastAsia="zh-CN"/>
        </w:rPr>
        <w:t>工程名称：</w:t>
      </w:r>
      <w:r>
        <w:rPr>
          <w:rFonts w:hint="eastAsia" w:ascii="仿宋" w:hAnsi="仿宋" w:eastAsia="仿宋" w:cs="Times New Roman"/>
          <w:kern w:val="2"/>
          <w:sz w:val="28"/>
          <w:szCs w:val="28"/>
          <w:lang w:val="en-US" w:eastAsia="zh-CN"/>
        </w:rPr>
        <w:t>包装厂一、二期中央空调维保项目</w:t>
      </w:r>
    </w:p>
    <w:p w14:paraId="0D94849A">
      <w:pPr>
        <w:pStyle w:val="2"/>
        <w:rPr>
          <w:rFonts w:hint="eastAsia" w:ascii="仿宋" w:hAnsi="仿宋" w:eastAsia="仿宋"/>
          <w:sz w:val="28"/>
          <w:szCs w:val="28"/>
          <w:lang w:eastAsia="zh-CN"/>
        </w:rPr>
      </w:pPr>
      <w:r>
        <w:rPr>
          <w:rFonts w:hint="eastAsia" w:ascii="仿宋" w:hAnsi="仿宋" w:eastAsia="仿宋"/>
          <w:sz w:val="28"/>
          <w:szCs w:val="28"/>
          <w:lang w:eastAsia="zh-CN"/>
        </w:rPr>
        <w:t>建设单位名称：湖南省湘澧盐化有限责任公司</w:t>
      </w:r>
    </w:p>
    <w:p w14:paraId="7062381F">
      <w:pPr>
        <w:pStyle w:val="2"/>
        <w:rPr>
          <w:rFonts w:hint="eastAsia" w:ascii="仿宋" w:hAnsi="仿宋" w:eastAsia="仿宋"/>
          <w:sz w:val="28"/>
          <w:szCs w:val="28"/>
          <w:u w:val="single"/>
          <w:lang w:val="en-US" w:eastAsia="zh-CN"/>
        </w:rPr>
      </w:pPr>
      <w:r>
        <w:rPr>
          <w:rFonts w:hint="eastAsia" w:ascii="仿宋" w:hAnsi="仿宋" w:eastAsia="仿宋"/>
          <w:sz w:val="28"/>
          <w:szCs w:val="28"/>
          <w:lang w:eastAsia="zh-CN"/>
        </w:rPr>
        <w:t>报价单位：</w:t>
      </w:r>
      <w:r>
        <w:rPr>
          <w:rFonts w:hint="eastAsia" w:ascii="仿宋" w:hAnsi="仿宋" w:eastAsia="仿宋"/>
          <w:sz w:val="28"/>
          <w:szCs w:val="28"/>
          <w:u w:val="single"/>
          <w:lang w:val="en-US" w:eastAsia="zh-CN"/>
        </w:rPr>
        <w:t xml:space="preserve">                                   </w:t>
      </w:r>
    </w:p>
    <w:p w14:paraId="533BD41D">
      <w:pPr>
        <w:pStyle w:val="2"/>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报价（含13%增值税）大写：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人民币</w:t>
      </w:r>
    </w:p>
    <w:p w14:paraId="73811BCE">
      <w:pPr>
        <w:pStyle w:val="2"/>
        <w:ind w:firstLine="2800" w:firstLineChars="10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小写：</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人民币</w:t>
      </w:r>
    </w:p>
    <w:p w14:paraId="0F94759D">
      <w:pPr>
        <w:pStyle w:val="2"/>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工期响应：</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天</w:t>
      </w:r>
    </w:p>
    <w:p w14:paraId="54264702">
      <w:pPr>
        <w:pStyle w:val="2"/>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 xml:space="preserve">                                    报价单位（盖章）：</w:t>
      </w:r>
    </w:p>
    <w:p w14:paraId="3A73225A">
      <w:pPr>
        <w:pStyle w:val="2"/>
        <w:ind w:firstLine="5040" w:firstLineChars="1800"/>
        <w:rPr>
          <w:rFonts w:hint="eastAsia" w:ascii="仿宋" w:hAnsi="仿宋" w:eastAsia="仿宋"/>
          <w:sz w:val="28"/>
          <w:szCs w:val="28"/>
          <w:u w:val="none"/>
          <w:lang w:val="en-US" w:eastAsia="zh-CN"/>
        </w:rPr>
      </w:pPr>
    </w:p>
    <w:p w14:paraId="346825AB">
      <w:pPr>
        <w:pStyle w:val="2"/>
        <w:ind w:firstLine="5040" w:firstLineChars="18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法人代表（签字）：</w:t>
      </w:r>
    </w:p>
    <w:p w14:paraId="5AB93827">
      <w:pPr>
        <w:pStyle w:val="2"/>
        <w:ind w:firstLine="5040" w:firstLineChars="1800"/>
        <w:rPr>
          <w:rFonts w:hint="eastAsia" w:ascii="仿宋" w:hAnsi="仿宋" w:eastAsia="仿宋"/>
          <w:sz w:val="28"/>
          <w:szCs w:val="28"/>
          <w:u w:val="none"/>
          <w:lang w:val="en-US" w:eastAsia="zh-CN"/>
        </w:rPr>
      </w:pPr>
    </w:p>
    <w:p w14:paraId="2C9EAB12">
      <w:pPr>
        <w:pStyle w:val="2"/>
        <w:ind w:firstLine="5040" w:firstLineChars="1800"/>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联系电话：</w:t>
      </w:r>
    </w:p>
    <w:p w14:paraId="134BB5BB">
      <w:pPr>
        <w:pStyle w:val="2"/>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 xml:space="preserve">                                         年    月    日</w:t>
      </w:r>
    </w:p>
    <w:p w14:paraId="1AB642AC">
      <w:pPr>
        <w:pStyle w:val="2"/>
        <w:jc w:val="both"/>
        <w:rPr>
          <w:rFonts w:hint="eastAsia"/>
          <w:sz w:val="32"/>
          <w:szCs w:val="32"/>
          <w:lang w:val="en-US" w:eastAsia="zh-CN"/>
        </w:rPr>
      </w:pPr>
    </w:p>
    <w:p w14:paraId="69C4EDB1">
      <w:pPr>
        <w:pStyle w:val="2"/>
        <w:rPr>
          <w:rFonts w:hint="eastAsia"/>
          <w:color w:val="000000" w:themeColor="text1"/>
          <w:szCs w:val="21"/>
          <w14:textFill>
            <w14:solidFill>
              <w14:schemeClr w14:val="tx1"/>
            </w14:solidFill>
          </w14:textFill>
        </w:rPr>
      </w:pPr>
    </w:p>
    <w:p w14:paraId="442D0A4F">
      <w:pPr>
        <w:rPr>
          <w:rFonts w:hint="eastAsia"/>
          <w:color w:val="000000" w:themeColor="text1"/>
          <w:szCs w:val="21"/>
          <w14:textFill>
            <w14:solidFill>
              <w14:schemeClr w14:val="tx1"/>
            </w14:solidFill>
          </w14:textFill>
        </w:rPr>
      </w:pPr>
    </w:p>
    <w:p w14:paraId="7359FFE1">
      <w:pPr>
        <w:rPr>
          <w:rFonts w:hint="eastAsia"/>
          <w:color w:val="000000" w:themeColor="text1"/>
          <w:szCs w:val="21"/>
          <w14:textFill>
            <w14:solidFill>
              <w14:schemeClr w14:val="tx1"/>
            </w14:solidFill>
          </w14:textFill>
        </w:rPr>
      </w:pPr>
    </w:p>
    <w:p w14:paraId="3D529813">
      <w:pPr>
        <w:rPr>
          <w:rFonts w:hint="eastAsia"/>
          <w:color w:val="000000" w:themeColor="text1"/>
          <w:szCs w:val="21"/>
          <w14:textFill>
            <w14:solidFill>
              <w14:schemeClr w14:val="tx1"/>
            </w14:solidFill>
          </w14:textFill>
        </w:rPr>
      </w:pPr>
    </w:p>
    <w:p w14:paraId="636E1D0D">
      <w:pPr>
        <w:rPr>
          <w:rFonts w:hint="eastAsia"/>
          <w:color w:val="000000" w:themeColor="text1"/>
          <w:szCs w:val="21"/>
          <w14:textFill>
            <w14:solidFill>
              <w14:schemeClr w14:val="tx1"/>
            </w14:solidFill>
          </w14:textFill>
        </w:rPr>
      </w:pPr>
    </w:p>
    <w:p w14:paraId="22C3ADC6">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4AE16325">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54430586">
      <w:pPr>
        <w:spacing w:line="732" w:lineRule="exact"/>
        <w:ind w:right="-31"/>
        <w:jc w:val="center"/>
        <w:rPr>
          <w:rFonts w:ascii="Microsoft JhengHei" w:eastAsiaTheme="minorEastAsia"/>
          <w:b/>
          <w:sz w:val="24"/>
          <w:szCs w:val="24"/>
        </w:rPr>
      </w:pPr>
      <w:r>
        <w:rPr>
          <w:rFonts w:hint="eastAsia" w:ascii="Microsoft JhengHei" w:eastAsiaTheme="minorEastAsia"/>
          <w:b/>
          <w:sz w:val="24"/>
          <w:szCs w:val="24"/>
        </w:rPr>
        <w:t>二、报价明细</w:t>
      </w:r>
    </w:p>
    <w:p w14:paraId="16299583">
      <w:pPr>
        <w:rPr>
          <w:rFonts w:ascii="仿宋_GB2312" w:eastAsia="仿宋_GB2312"/>
          <w:sz w:val="24"/>
          <w:szCs w:val="24"/>
        </w:rPr>
      </w:pPr>
    </w:p>
    <w:p w14:paraId="34B2FA88">
      <w:pP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rPr>
        <w:t>工程名称：</w:t>
      </w:r>
      <w:r>
        <w:rPr>
          <w:rFonts w:hint="eastAsia" w:asciiTheme="minorEastAsia" w:hAnsiTheme="minorEastAsia" w:eastAsiaTheme="minorEastAsia"/>
          <w:sz w:val="24"/>
          <w:szCs w:val="24"/>
          <w:lang w:val="en-US" w:eastAsia="zh-CN"/>
        </w:rPr>
        <w:t>包装厂一、二期中央空调维保项目</w:t>
      </w:r>
    </w:p>
    <w:p w14:paraId="1561E4E2">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建设单位名称：湖南省湘澧盐化有限责任公司</w:t>
      </w:r>
      <w:r>
        <w:rPr>
          <w:rFonts w:hint="eastAsia" w:asciiTheme="minorEastAsia" w:hAnsiTheme="minorEastAsia" w:eastAsiaTheme="minorEastAsia"/>
          <w:sz w:val="24"/>
          <w:szCs w:val="24"/>
          <w:lang w:val="en-US" w:eastAsia="zh-CN"/>
        </w:rPr>
        <w:t>包装厂</w:t>
      </w:r>
    </w:p>
    <w:p w14:paraId="13294700">
      <w:pPr>
        <w:rPr>
          <w:rFonts w:asciiTheme="minorEastAsia" w:hAnsiTheme="minorEastAsia" w:eastAsiaTheme="minorEastAsia"/>
          <w:sz w:val="24"/>
          <w:szCs w:val="24"/>
        </w:rPr>
      </w:pPr>
    </w:p>
    <w:p w14:paraId="6049F566">
      <w:pPr>
        <w:rPr>
          <w:rFonts w:asciiTheme="minorEastAsia" w:hAnsiTheme="minorEastAsia" w:eastAsiaTheme="minorEastAsia"/>
          <w:sz w:val="24"/>
          <w:szCs w:val="24"/>
        </w:rPr>
      </w:pPr>
      <w:r>
        <w:rPr>
          <w:rFonts w:hint="eastAsia" w:asciiTheme="minorEastAsia" w:hAnsiTheme="minorEastAsia" w:eastAsiaTheme="minorEastAsia"/>
          <w:sz w:val="24"/>
          <w:szCs w:val="24"/>
        </w:rPr>
        <w:t>报价单位名称：</w:t>
      </w:r>
      <w:r>
        <w:rPr>
          <w:rFonts w:hint="eastAsia" w:asciiTheme="minorEastAsia" w:hAnsiTheme="minorEastAsia" w:eastAsiaTheme="minorEastAsia"/>
          <w:sz w:val="24"/>
          <w:szCs w:val="24"/>
          <w:u w:val="single"/>
        </w:rPr>
        <w:t xml:space="preserve">                                      </w:t>
      </w:r>
    </w:p>
    <w:p w14:paraId="3940A990">
      <w:pP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15AECE77">
      <w:pPr>
        <w:rPr>
          <w:rFonts w:asciiTheme="minorEastAsia" w:hAnsiTheme="minorEastAsia" w:eastAsiaTheme="minorEastAsia"/>
          <w:sz w:val="24"/>
          <w:szCs w:val="24"/>
        </w:rPr>
      </w:pPr>
      <w:r>
        <w:rPr>
          <w:rFonts w:hint="eastAsia" w:asciiTheme="minorEastAsia" w:hAnsiTheme="minorEastAsia" w:eastAsiaTheme="minorEastAsia"/>
          <w:sz w:val="24"/>
          <w:szCs w:val="24"/>
        </w:rPr>
        <w:t>报价明细：</w:t>
      </w:r>
    </w:p>
    <w:p w14:paraId="0B798B3F">
      <w:pPr>
        <w:rPr>
          <w:rFonts w:ascii="仿宋_GB2312" w:eastAsia="仿宋_GB2312"/>
          <w:sz w:val="24"/>
          <w:szCs w:val="24"/>
        </w:rPr>
      </w:pPr>
    </w:p>
    <w:tbl>
      <w:tblPr>
        <w:tblStyle w:val="10"/>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07"/>
        <w:gridCol w:w="1971"/>
        <w:gridCol w:w="1103"/>
        <w:gridCol w:w="1537"/>
        <w:gridCol w:w="1537"/>
      </w:tblGrid>
      <w:tr w14:paraId="500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681" w:type="dxa"/>
            <w:vAlign w:val="center"/>
          </w:tcPr>
          <w:p w14:paraId="63F70051">
            <w:pPr>
              <w:spacing w:before="120" w:beforeLines="50"/>
              <w:jc w:val="center"/>
              <w:rPr>
                <w:rFonts w:ascii="宋体" w:hAnsi="宋体" w:cs="Arial"/>
                <w:color w:val="000000"/>
                <w:sz w:val="24"/>
                <w:szCs w:val="24"/>
              </w:rPr>
            </w:pPr>
            <w:r>
              <w:rPr>
                <w:rFonts w:hint="eastAsia" w:ascii="宋体" w:hAnsi="宋体" w:cs="Arial"/>
                <w:color w:val="000000"/>
                <w:sz w:val="24"/>
                <w:szCs w:val="24"/>
              </w:rPr>
              <w:t>序号</w:t>
            </w:r>
          </w:p>
        </w:tc>
        <w:tc>
          <w:tcPr>
            <w:tcW w:w="1707" w:type="dxa"/>
            <w:vAlign w:val="center"/>
          </w:tcPr>
          <w:p w14:paraId="2B5FF0E1">
            <w:pPr>
              <w:spacing w:before="120" w:beforeLines="50"/>
              <w:jc w:val="center"/>
              <w:rPr>
                <w:rFonts w:hint="eastAsia" w:ascii="宋体" w:hAnsi="宋体" w:eastAsia="宋体" w:cs="Arial"/>
                <w:color w:val="000000"/>
                <w:sz w:val="24"/>
                <w:szCs w:val="24"/>
                <w:lang w:eastAsia="zh-CN"/>
              </w:rPr>
            </w:pPr>
            <w:r>
              <w:rPr>
                <w:rFonts w:hint="eastAsia" w:ascii="宋体" w:hAnsi="宋体" w:cs="Arial"/>
                <w:color w:val="000000"/>
                <w:sz w:val="24"/>
                <w:szCs w:val="24"/>
                <w:lang w:val="en-US" w:eastAsia="zh-CN"/>
              </w:rPr>
              <w:t>名   称</w:t>
            </w:r>
          </w:p>
        </w:tc>
        <w:tc>
          <w:tcPr>
            <w:tcW w:w="1971" w:type="dxa"/>
            <w:vAlign w:val="center"/>
          </w:tcPr>
          <w:p w14:paraId="59111C75">
            <w:pPr>
              <w:spacing w:before="120" w:beforeLines="50"/>
              <w:jc w:val="center"/>
              <w:rPr>
                <w:rFonts w:ascii="宋体" w:hAnsi="宋体" w:cs="Arial"/>
                <w:color w:val="000000"/>
                <w:sz w:val="24"/>
                <w:szCs w:val="24"/>
              </w:rPr>
            </w:pPr>
            <w:r>
              <w:rPr>
                <w:rFonts w:hint="eastAsia" w:ascii="宋体" w:hAnsi="宋体" w:cs="Arial"/>
                <w:color w:val="000000"/>
                <w:sz w:val="24"/>
                <w:szCs w:val="24"/>
              </w:rPr>
              <w:t>规格型号</w:t>
            </w:r>
          </w:p>
        </w:tc>
        <w:tc>
          <w:tcPr>
            <w:tcW w:w="1103" w:type="dxa"/>
            <w:vAlign w:val="center"/>
          </w:tcPr>
          <w:p w14:paraId="5CB79A82">
            <w:pPr>
              <w:spacing w:before="120" w:beforeLines="50"/>
              <w:jc w:val="center"/>
              <w:rPr>
                <w:rFonts w:ascii="宋体" w:hAnsi="宋体" w:cs="Arial"/>
                <w:color w:val="000000"/>
                <w:sz w:val="24"/>
                <w:szCs w:val="24"/>
              </w:rPr>
            </w:pPr>
            <w:r>
              <w:rPr>
                <w:rFonts w:hint="eastAsia" w:ascii="宋体" w:hAnsi="宋体" w:cs="Arial"/>
                <w:color w:val="000000"/>
                <w:sz w:val="24"/>
                <w:szCs w:val="24"/>
              </w:rPr>
              <w:t>数量（台）</w:t>
            </w:r>
          </w:p>
        </w:tc>
        <w:tc>
          <w:tcPr>
            <w:tcW w:w="1537" w:type="dxa"/>
            <w:vAlign w:val="center"/>
          </w:tcPr>
          <w:p w14:paraId="007E972B">
            <w:pPr>
              <w:spacing w:before="120" w:beforeLines="50"/>
              <w:jc w:val="center"/>
              <w:rPr>
                <w:rFonts w:ascii="宋体" w:hAnsi="宋体" w:cs="Arial"/>
                <w:color w:val="000000"/>
                <w:sz w:val="24"/>
                <w:szCs w:val="24"/>
              </w:rPr>
            </w:pPr>
            <w:r>
              <w:rPr>
                <w:rFonts w:hint="eastAsia" w:ascii="宋体" w:hAnsi="宋体" w:cs="Arial"/>
                <w:color w:val="000000"/>
                <w:sz w:val="24"/>
                <w:szCs w:val="24"/>
              </w:rPr>
              <w:t>单价（元）</w:t>
            </w:r>
          </w:p>
        </w:tc>
        <w:tc>
          <w:tcPr>
            <w:tcW w:w="1537" w:type="dxa"/>
            <w:vAlign w:val="center"/>
          </w:tcPr>
          <w:p w14:paraId="0923B449">
            <w:pPr>
              <w:spacing w:before="120" w:beforeLines="50"/>
              <w:jc w:val="center"/>
              <w:rPr>
                <w:rFonts w:hint="eastAsia" w:ascii="宋体" w:hAnsi="宋体" w:eastAsia="宋体" w:cs="Arial"/>
                <w:color w:val="000000"/>
                <w:sz w:val="24"/>
                <w:szCs w:val="24"/>
                <w:lang w:val="en-US" w:eastAsia="zh-CN"/>
              </w:rPr>
            </w:pPr>
            <w:r>
              <w:rPr>
                <w:rFonts w:hint="eastAsia" w:ascii="宋体" w:hAnsi="宋体" w:cs="Arial"/>
                <w:color w:val="000000"/>
                <w:sz w:val="24"/>
                <w:szCs w:val="24"/>
                <w:lang w:val="en-US" w:eastAsia="zh-CN"/>
              </w:rPr>
              <w:t>备 注</w:t>
            </w:r>
          </w:p>
        </w:tc>
      </w:tr>
      <w:tr w14:paraId="521F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4A0804A6">
            <w:pPr>
              <w:pStyle w:val="8"/>
              <w:snapToGrid w:val="0"/>
              <w:spacing w:before="120" w:beforeLines="50" w:beforeAutospacing="0" w:after="0" w:afterAutospacing="0"/>
              <w:jc w:val="center"/>
              <w:rPr>
                <w:rFonts w:ascii="宋体" w:hAnsi="宋体"/>
                <w:color w:val="000000"/>
                <w:sz w:val="24"/>
                <w:szCs w:val="24"/>
              </w:rPr>
            </w:pPr>
            <w:r>
              <w:rPr>
                <w:rFonts w:hint="eastAsia" w:ascii="宋体" w:hAnsi="宋体"/>
                <w:color w:val="000000"/>
                <w:sz w:val="24"/>
                <w:szCs w:val="24"/>
              </w:rPr>
              <w:t>1</w:t>
            </w:r>
          </w:p>
        </w:tc>
        <w:tc>
          <w:tcPr>
            <w:tcW w:w="1707" w:type="dxa"/>
            <w:vAlign w:val="center"/>
          </w:tcPr>
          <w:p w14:paraId="6E5AF1A7">
            <w:pPr>
              <w:adjustRightInd w:val="0"/>
              <w:snapToGrid w:val="0"/>
              <w:spacing w:line="360" w:lineRule="auto"/>
              <w:rPr>
                <w:sz w:val="24"/>
                <w:szCs w:val="24"/>
              </w:rPr>
            </w:pPr>
          </w:p>
        </w:tc>
        <w:tc>
          <w:tcPr>
            <w:tcW w:w="1971" w:type="dxa"/>
            <w:vAlign w:val="center"/>
          </w:tcPr>
          <w:p w14:paraId="72F23786">
            <w:pPr>
              <w:spacing w:before="120" w:beforeLines="50"/>
              <w:jc w:val="center"/>
              <w:rPr>
                <w:rFonts w:ascii="宋体" w:hAnsi="宋体"/>
                <w:color w:val="000000"/>
                <w:sz w:val="24"/>
                <w:szCs w:val="24"/>
              </w:rPr>
            </w:pPr>
          </w:p>
        </w:tc>
        <w:tc>
          <w:tcPr>
            <w:tcW w:w="1103" w:type="dxa"/>
            <w:vAlign w:val="center"/>
          </w:tcPr>
          <w:p w14:paraId="0373B365">
            <w:pPr>
              <w:widowControl/>
              <w:spacing w:before="120" w:beforeLines="50"/>
              <w:jc w:val="center"/>
              <w:rPr>
                <w:rFonts w:ascii="宋体" w:hAnsi="宋体" w:cs="宋体"/>
                <w:color w:val="000000"/>
                <w:kern w:val="0"/>
                <w:sz w:val="24"/>
                <w:szCs w:val="24"/>
              </w:rPr>
            </w:pPr>
          </w:p>
        </w:tc>
        <w:tc>
          <w:tcPr>
            <w:tcW w:w="1537" w:type="dxa"/>
            <w:vAlign w:val="center"/>
          </w:tcPr>
          <w:p w14:paraId="15EAD62B">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42AAB240">
            <w:pPr>
              <w:pStyle w:val="8"/>
              <w:snapToGrid w:val="0"/>
              <w:spacing w:before="120" w:beforeLines="50" w:beforeAutospacing="0" w:after="0" w:afterAutospacing="0"/>
              <w:jc w:val="center"/>
              <w:rPr>
                <w:rFonts w:ascii="宋体" w:hAnsi="宋体"/>
                <w:color w:val="000000"/>
                <w:sz w:val="24"/>
                <w:szCs w:val="24"/>
              </w:rPr>
            </w:pPr>
          </w:p>
        </w:tc>
      </w:tr>
      <w:tr w14:paraId="67FF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2A3421F1">
            <w:pPr>
              <w:pStyle w:val="8"/>
              <w:snapToGrid w:val="0"/>
              <w:spacing w:before="120" w:beforeLines="50" w:beforeAutospacing="0" w:after="0" w:afterAutospacing="0"/>
              <w:jc w:val="center"/>
              <w:rPr>
                <w:rFonts w:ascii="宋体" w:hAnsi="宋体"/>
                <w:color w:val="000000"/>
                <w:sz w:val="24"/>
                <w:szCs w:val="24"/>
              </w:rPr>
            </w:pPr>
            <w:r>
              <w:rPr>
                <w:rFonts w:hint="eastAsia" w:ascii="宋体" w:hAnsi="宋体"/>
                <w:color w:val="000000"/>
                <w:sz w:val="24"/>
                <w:szCs w:val="24"/>
              </w:rPr>
              <w:t>2</w:t>
            </w:r>
          </w:p>
        </w:tc>
        <w:tc>
          <w:tcPr>
            <w:tcW w:w="1707" w:type="dxa"/>
            <w:vAlign w:val="center"/>
          </w:tcPr>
          <w:p w14:paraId="75A98DFE">
            <w:pPr>
              <w:adjustRightInd w:val="0"/>
              <w:snapToGrid w:val="0"/>
              <w:spacing w:line="360" w:lineRule="auto"/>
              <w:rPr>
                <w:sz w:val="24"/>
                <w:szCs w:val="24"/>
              </w:rPr>
            </w:pPr>
          </w:p>
        </w:tc>
        <w:tc>
          <w:tcPr>
            <w:tcW w:w="1971" w:type="dxa"/>
            <w:vAlign w:val="center"/>
          </w:tcPr>
          <w:p w14:paraId="77C5FA94">
            <w:pPr>
              <w:spacing w:before="120" w:beforeLines="50"/>
              <w:jc w:val="center"/>
              <w:rPr>
                <w:rFonts w:ascii="宋体" w:hAnsi="宋体"/>
                <w:color w:val="000000"/>
                <w:sz w:val="24"/>
                <w:szCs w:val="24"/>
              </w:rPr>
            </w:pPr>
          </w:p>
        </w:tc>
        <w:tc>
          <w:tcPr>
            <w:tcW w:w="1103" w:type="dxa"/>
            <w:vAlign w:val="center"/>
          </w:tcPr>
          <w:p w14:paraId="2F53AE78">
            <w:pPr>
              <w:widowControl/>
              <w:spacing w:before="120" w:beforeLines="50"/>
              <w:jc w:val="center"/>
              <w:rPr>
                <w:rFonts w:ascii="宋体" w:hAnsi="宋体" w:cs="宋体"/>
                <w:color w:val="000000"/>
                <w:kern w:val="0"/>
                <w:sz w:val="24"/>
                <w:szCs w:val="24"/>
              </w:rPr>
            </w:pPr>
          </w:p>
        </w:tc>
        <w:tc>
          <w:tcPr>
            <w:tcW w:w="1537" w:type="dxa"/>
            <w:vAlign w:val="center"/>
          </w:tcPr>
          <w:p w14:paraId="69764C4B">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50D1BFED">
            <w:pPr>
              <w:pStyle w:val="8"/>
              <w:snapToGrid w:val="0"/>
              <w:spacing w:before="120" w:beforeLines="50" w:beforeAutospacing="0" w:after="0" w:afterAutospacing="0"/>
              <w:jc w:val="center"/>
              <w:rPr>
                <w:rFonts w:ascii="宋体" w:hAnsi="宋体"/>
                <w:color w:val="000000"/>
                <w:sz w:val="24"/>
                <w:szCs w:val="24"/>
              </w:rPr>
            </w:pPr>
          </w:p>
        </w:tc>
      </w:tr>
      <w:tr w14:paraId="6AC3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4D906BBA">
            <w:pPr>
              <w:pStyle w:val="8"/>
              <w:snapToGrid w:val="0"/>
              <w:spacing w:before="120" w:beforeLines="50" w:beforeAutospacing="0" w:after="0" w:afterAutospacing="0"/>
              <w:jc w:val="center"/>
              <w:rPr>
                <w:rFonts w:ascii="宋体" w:hAnsi="宋体"/>
                <w:color w:val="000000"/>
                <w:sz w:val="24"/>
                <w:szCs w:val="24"/>
              </w:rPr>
            </w:pPr>
            <w:r>
              <w:rPr>
                <w:rFonts w:hint="eastAsia" w:ascii="宋体" w:hAnsi="宋体"/>
                <w:color w:val="000000"/>
                <w:sz w:val="24"/>
                <w:szCs w:val="24"/>
              </w:rPr>
              <w:t>3</w:t>
            </w:r>
          </w:p>
        </w:tc>
        <w:tc>
          <w:tcPr>
            <w:tcW w:w="1707" w:type="dxa"/>
            <w:vAlign w:val="center"/>
          </w:tcPr>
          <w:p w14:paraId="0F1EA334">
            <w:pPr>
              <w:adjustRightInd w:val="0"/>
              <w:snapToGrid w:val="0"/>
              <w:spacing w:line="360" w:lineRule="auto"/>
              <w:rPr>
                <w:sz w:val="24"/>
                <w:szCs w:val="24"/>
              </w:rPr>
            </w:pPr>
          </w:p>
        </w:tc>
        <w:tc>
          <w:tcPr>
            <w:tcW w:w="1971" w:type="dxa"/>
            <w:vAlign w:val="center"/>
          </w:tcPr>
          <w:p w14:paraId="06E74D23">
            <w:pPr>
              <w:spacing w:before="120" w:beforeLines="50"/>
              <w:jc w:val="center"/>
              <w:rPr>
                <w:rFonts w:ascii="宋体" w:hAnsi="宋体"/>
                <w:color w:val="000000"/>
                <w:sz w:val="24"/>
                <w:szCs w:val="24"/>
              </w:rPr>
            </w:pPr>
          </w:p>
        </w:tc>
        <w:tc>
          <w:tcPr>
            <w:tcW w:w="1103" w:type="dxa"/>
            <w:vAlign w:val="center"/>
          </w:tcPr>
          <w:p w14:paraId="25C6F425">
            <w:pPr>
              <w:widowControl/>
              <w:spacing w:before="120" w:beforeLines="50"/>
              <w:jc w:val="center"/>
              <w:rPr>
                <w:rFonts w:ascii="宋体" w:hAnsi="宋体" w:cs="宋体"/>
                <w:color w:val="000000"/>
                <w:kern w:val="0"/>
                <w:sz w:val="24"/>
                <w:szCs w:val="24"/>
              </w:rPr>
            </w:pPr>
          </w:p>
        </w:tc>
        <w:tc>
          <w:tcPr>
            <w:tcW w:w="1537" w:type="dxa"/>
            <w:vAlign w:val="center"/>
          </w:tcPr>
          <w:p w14:paraId="6193C3E8">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4B271865">
            <w:pPr>
              <w:pStyle w:val="8"/>
              <w:snapToGrid w:val="0"/>
              <w:spacing w:before="120" w:beforeLines="50" w:beforeAutospacing="0" w:after="0" w:afterAutospacing="0"/>
              <w:jc w:val="center"/>
              <w:rPr>
                <w:rFonts w:ascii="宋体" w:hAnsi="宋体"/>
                <w:color w:val="000000"/>
                <w:sz w:val="24"/>
                <w:szCs w:val="24"/>
              </w:rPr>
            </w:pPr>
          </w:p>
        </w:tc>
      </w:tr>
      <w:tr w14:paraId="0596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4C8482DD">
            <w:pPr>
              <w:pStyle w:val="8"/>
              <w:snapToGrid w:val="0"/>
              <w:spacing w:before="120" w:beforeLines="50" w:beforeAutospacing="0" w:after="0" w:afterAutospacing="0"/>
              <w:jc w:val="center"/>
              <w:rPr>
                <w:rFonts w:ascii="宋体" w:hAnsi="宋体"/>
                <w:color w:val="000000"/>
                <w:sz w:val="24"/>
                <w:szCs w:val="24"/>
              </w:rPr>
            </w:pPr>
            <w:r>
              <w:rPr>
                <w:rFonts w:hint="eastAsia" w:ascii="宋体" w:hAnsi="宋体"/>
                <w:color w:val="000000"/>
                <w:sz w:val="24"/>
                <w:szCs w:val="24"/>
              </w:rPr>
              <w:t>4</w:t>
            </w:r>
          </w:p>
        </w:tc>
        <w:tc>
          <w:tcPr>
            <w:tcW w:w="1707" w:type="dxa"/>
            <w:vAlign w:val="center"/>
          </w:tcPr>
          <w:p w14:paraId="3C8B7E87">
            <w:pPr>
              <w:adjustRightInd w:val="0"/>
              <w:snapToGrid w:val="0"/>
              <w:spacing w:line="360" w:lineRule="auto"/>
              <w:rPr>
                <w:sz w:val="24"/>
                <w:szCs w:val="24"/>
              </w:rPr>
            </w:pPr>
          </w:p>
        </w:tc>
        <w:tc>
          <w:tcPr>
            <w:tcW w:w="1971" w:type="dxa"/>
            <w:vAlign w:val="center"/>
          </w:tcPr>
          <w:p w14:paraId="4B60A276">
            <w:pPr>
              <w:spacing w:before="120" w:beforeLines="50"/>
              <w:jc w:val="center"/>
              <w:rPr>
                <w:rFonts w:ascii="宋体" w:hAnsi="宋体"/>
                <w:color w:val="000000"/>
                <w:sz w:val="24"/>
                <w:szCs w:val="24"/>
              </w:rPr>
            </w:pPr>
          </w:p>
        </w:tc>
        <w:tc>
          <w:tcPr>
            <w:tcW w:w="1103" w:type="dxa"/>
            <w:vAlign w:val="center"/>
          </w:tcPr>
          <w:p w14:paraId="2DB18704">
            <w:pPr>
              <w:widowControl/>
              <w:spacing w:before="120" w:beforeLines="50"/>
              <w:jc w:val="center"/>
              <w:rPr>
                <w:rFonts w:ascii="宋体" w:hAnsi="宋体" w:cs="宋体"/>
                <w:color w:val="000000"/>
                <w:kern w:val="0"/>
                <w:sz w:val="24"/>
                <w:szCs w:val="24"/>
              </w:rPr>
            </w:pPr>
          </w:p>
        </w:tc>
        <w:tc>
          <w:tcPr>
            <w:tcW w:w="1537" w:type="dxa"/>
            <w:vAlign w:val="center"/>
          </w:tcPr>
          <w:p w14:paraId="77C9D583">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3CFB8531">
            <w:pPr>
              <w:pStyle w:val="8"/>
              <w:snapToGrid w:val="0"/>
              <w:spacing w:before="120" w:beforeLines="50" w:beforeAutospacing="0" w:after="0" w:afterAutospacing="0"/>
              <w:jc w:val="center"/>
              <w:rPr>
                <w:rFonts w:ascii="宋体" w:hAnsi="宋体"/>
                <w:color w:val="000000"/>
                <w:sz w:val="24"/>
                <w:szCs w:val="24"/>
              </w:rPr>
            </w:pPr>
          </w:p>
        </w:tc>
      </w:tr>
      <w:tr w14:paraId="09F5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27E12EBA">
            <w:pPr>
              <w:pStyle w:val="8"/>
              <w:snapToGrid w:val="0"/>
              <w:spacing w:before="120" w:beforeLines="50" w:beforeAutospacing="0" w:after="0" w:afterAutospacing="0"/>
              <w:jc w:val="center"/>
              <w:rPr>
                <w:rFonts w:ascii="宋体" w:hAnsi="宋体"/>
                <w:color w:val="000000"/>
                <w:sz w:val="24"/>
                <w:szCs w:val="24"/>
              </w:rPr>
            </w:pPr>
            <w:r>
              <w:rPr>
                <w:rFonts w:hint="eastAsia" w:ascii="宋体" w:hAnsi="宋体"/>
                <w:color w:val="000000"/>
                <w:sz w:val="24"/>
                <w:szCs w:val="24"/>
              </w:rPr>
              <w:t>5</w:t>
            </w:r>
          </w:p>
        </w:tc>
        <w:tc>
          <w:tcPr>
            <w:tcW w:w="1707" w:type="dxa"/>
            <w:vAlign w:val="center"/>
          </w:tcPr>
          <w:p w14:paraId="652A3145">
            <w:pPr>
              <w:widowControl/>
              <w:spacing w:before="120" w:beforeLines="50"/>
              <w:jc w:val="left"/>
              <w:rPr>
                <w:rFonts w:ascii="宋体" w:hAnsi="宋体" w:cs="宋体"/>
                <w:b/>
                <w:color w:val="000000"/>
                <w:kern w:val="0"/>
                <w:sz w:val="24"/>
                <w:szCs w:val="24"/>
              </w:rPr>
            </w:pPr>
          </w:p>
        </w:tc>
        <w:tc>
          <w:tcPr>
            <w:tcW w:w="1971" w:type="dxa"/>
            <w:vAlign w:val="center"/>
          </w:tcPr>
          <w:p w14:paraId="0D198027">
            <w:pPr>
              <w:spacing w:before="120" w:beforeLines="50"/>
              <w:jc w:val="center"/>
              <w:rPr>
                <w:rFonts w:ascii="宋体" w:hAnsi="宋体"/>
                <w:color w:val="000000"/>
                <w:sz w:val="24"/>
                <w:szCs w:val="24"/>
              </w:rPr>
            </w:pPr>
          </w:p>
        </w:tc>
        <w:tc>
          <w:tcPr>
            <w:tcW w:w="1103" w:type="dxa"/>
            <w:vAlign w:val="center"/>
          </w:tcPr>
          <w:p w14:paraId="7DEFD63A">
            <w:pPr>
              <w:widowControl/>
              <w:spacing w:before="120" w:beforeLines="50"/>
              <w:jc w:val="center"/>
              <w:rPr>
                <w:rFonts w:ascii="宋体" w:hAnsi="宋体" w:cs="宋体"/>
                <w:color w:val="000000"/>
                <w:kern w:val="0"/>
                <w:sz w:val="24"/>
                <w:szCs w:val="24"/>
              </w:rPr>
            </w:pPr>
          </w:p>
        </w:tc>
        <w:tc>
          <w:tcPr>
            <w:tcW w:w="1537" w:type="dxa"/>
            <w:vAlign w:val="center"/>
          </w:tcPr>
          <w:p w14:paraId="2E21B497">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231939C0">
            <w:pPr>
              <w:pStyle w:val="8"/>
              <w:snapToGrid w:val="0"/>
              <w:spacing w:before="120" w:beforeLines="50" w:beforeAutospacing="0" w:after="0" w:afterAutospacing="0"/>
              <w:jc w:val="center"/>
              <w:rPr>
                <w:rFonts w:ascii="宋体" w:hAnsi="宋体"/>
                <w:color w:val="000000"/>
                <w:sz w:val="24"/>
                <w:szCs w:val="24"/>
              </w:rPr>
            </w:pPr>
          </w:p>
        </w:tc>
      </w:tr>
      <w:tr w14:paraId="027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1" w:type="dxa"/>
            <w:vAlign w:val="center"/>
          </w:tcPr>
          <w:p w14:paraId="285DE580">
            <w:pPr>
              <w:pStyle w:val="8"/>
              <w:snapToGrid w:val="0"/>
              <w:spacing w:before="120" w:beforeLines="50" w:beforeAutospacing="0" w:after="0" w:afterAutospacing="0"/>
              <w:jc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n</w:t>
            </w:r>
          </w:p>
        </w:tc>
        <w:tc>
          <w:tcPr>
            <w:tcW w:w="1707" w:type="dxa"/>
            <w:vAlign w:val="center"/>
          </w:tcPr>
          <w:p w14:paraId="3F746112">
            <w:pPr>
              <w:widowControl/>
              <w:spacing w:before="120" w:beforeLines="50"/>
              <w:jc w:val="left"/>
              <w:rPr>
                <w:rFonts w:ascii="宋体" w:hAnsi="宋体" w:cs="宋体"/>
                <w:color w:val="000000"/>
                <w:kern w:val="0"/>
                <w:sz w:val="24"/>
                <w:szCs w:val="24"/>
              </w:rPr>
            </w:pPr>
          </w:p>
        </w:tc>
        <w:tc>
          <w:tcPr>
            <w:tcW w:w="1971" w:type="dxa"/>
            <w:vAlign w:val="center"/>
          </w:tcPr>
          <w:p w14:paraId="4F7B411C">
            <w:pPr>
              <w:spacing w:before="120" w:beforeLines="50"/>
              <w:jc w:val="center"/>
              <w:rPr>
                <w:rFonts w:ascii="宋体" w:hAnsi="宋体"/>
                <w:color w:val="000000"/>
                <w:sz w:val="24"/>
                <w:szCs w:val="24"/>
              </w:rPr>
            </w:pPr>
          </w:p>
        </w:tc>
        <w:tc>
          <w:tcPr>
            <w:tcW w:w="1103" w:type="dxa"/>
            <w:vAlign w:val="center"/>
          </w:tcPr>
          <w:p w14:paraId="7B23AC8C">
            <w:pPr>
              <w:widowControl/>
              <w:spacing w:before="120" w:beforeLines="50"/>
              <w:jc w:val="center"/>
              <w:rPr>
                <w:rFonts w:ascii="宋体" w:hAnsi="宋体" w:cs="宋体"/>
                <w:color w:val="000000"/>
                <w:kern w:val="0"/>
                <w:sz w:val="24"/>
                <w:szCs w:val="24"/>
              </w:rPr>
            </w:pPr>
          </w:p>
        </w:tc>
        <w:tc>
          <w:tcPr>
            <w:tcW w:w="1537" w:type="dxa"/>
            <w:vAlign w:val="center"/>
          </w:tcPr>
          <w:p w14:paraId="16519F80">
            <w:pPr>
              <w:pStyle w:val="8"/>
              <w:snapToGrid w:val="0"/>
              <w:spacing w:before="120" w:beforeLines="50" w:beforeAutospacing="0" w:after="0" w:afterAutospacing="0"/>
              <w:jc w:val="center"/>
              <w:rPr>
                <w:rFonts w:ascii="宋体" w:hAnsi="宋体"/>
                <w:color w:val="000000"/>
                <w:sz w:val="24"/>
                <w:szCs w:val="24"/>
              </w:rPr>
            </w:pPr>
          </w:p>
        </w:tc>
        <w:tc>
          <w:tcPr>
            <w:tcW w:w="1537" w:type="dxa"/>
            <w:vAlign w:val="center"/>
          </w:tcPr>
          <w:p w14:paraId="03C1F558">
            <w:pPr>
              <w:pStyle w:val="8"/>
              <w:snapToGrid w:val="0"/>
              <w:spacing w:before="120" w:beforeLines="50" w:beforeAutospacing="0" w:after="0" w:afterAutospacing="0"/>
              <w:jc w:val="center"/>
              <w:rPr>
                <w:rFonts w:ascii="宋体" w:hAnsi="宋体"/>
                <w:color w:val="000000"/>
                <w:sz w:val="24"/>
                <w:szCs w:val="24"/>
              </w:rPr>
            </w:pPr>
          </w:p>
        </w:tc>
      </w:tr>
      <w:tr w14:paraId="12A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81" w:type="dxa"/>
            <w:vAlign w:val="center"/>
          </w:tcPr>
          <w:p w14:paraId="2F2CE554">
            <w:pPr>
              <w:pStyle w:val="8"/>
              <w:snapToGrid w:val="0"/>
              <w:spacing w:before="120" w:beforeLines="50" w:beforeAutospacing="0" w:after="0" w:afterAutospacing="0"/>
              <w:jc w:val="center"/>
              <w:rPr>
                <w:rFonts w:ascii="宋体" w:hAnsi="宋体"/>
                <w:color w:val="000000"/>
                <w:sz w:val="24"/>
                <w:szCs w:val="24"/>
              </w:rPr>
            </w:pPr>
          </w:p>
        </w:tc>
        <w:tc>
          <w:tcPr>
            <w:tcW w:w="1707" w:type="dxa"/>
            <w:vAlign w:val="center"/>
          </w:tcPr>
          <w:p w14:paraId="19553194">
            <w:pPr>
              <w:widowControl/>
              <w:spacing w:before="120" w:beforeLines="50"/>
              <w:jc w:val="center"/>
              <w:rPr>
                <w:rFonts w:ascii="宋体" w:hAnsi="宋体" w:cs="宋体"/>
                <w:color w:val="000000"/>
                <w:kern w:val="0"/>
                <w:sz w:val="24"/>
                <w:szCs w:val="24"/>
              </w:rPr>
            </w:pPr>
            <w:r>
              <w:rPr>
                <w:rFonts w:hint="eastAsia" w:ascii="宋体" w:hAnsi="宋体" w:cs="宋体"/>
                <w:color w:val="000000"/>
                <w:kern w:val="0"/>
                <w:sz w:val="24"/>
                <w:szCs w:val="24"/>
              </w:rPr>
              <w:t>合</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计</w:t>
            </w:r>
          </w:p>
        </w:tc>
        <w:tc>
          <w:tcPr>
            <w:tcW w:w="6148" w:type="dxa"/>
            <w:gridSpan w:val="4"/>
            <w:vAlign w:val="center"/>
          </w:tcPr>
          <w:p w14:paraId="499A5C4A">
            <w:pPr>
              <w:pStyle w:val="8"/>
              <w:snapToGrid w:val="0"/>
              <w:spacing w:before="120" w:beforeLines="50" w:beforeAutospacing="0" w:after="0" w:afterAutospacing="0"/>
              <w:jc w:val="center"/>
              <w:rPr>
                <w:rFonts w:ascii="宋体" w:hAnsi="宋体"/>
                <w:color w:val="000000"/>
                <w:sz w:val="24"/>
                <w:szCs w:val="24"/>
              </w:rPr>
            </w:pPr>
          </w:p>
        </w:tc>
      </w:tr>
    </w:tbl>
    <w:p w14:paraId="276446CE">
      <w:pPr>
        <w:spacing w:line="360" w:lineRule="exact"/>
        <w:ind w:firstLine="2518" w:firstLineChars="1045"/>
        <w:rPr>
          <w:rFonts w:ascii="仿宋_GB2312" w:eastAsia="仿宋_GB2312"/>
          <w:b/>
          <w:sz w:val="24"/>
          <w:szCs w:val="24"/>
        </w:rPr>
      </w:pPr>
    </w:p>
    <w:p w14:paraId="347F6109">
      <w:pPr>
        <w:spacing w:line="560" w:lineRule="exact"/>
        <w:rPr>
          <w:rFonts w:ascii="仿宋_GB2312" w:eastAsia="仿宋_GB2312"/>
          <w:sz w:val="24"/>
          <w:szCs w:val="24"/>
        </w:rPr>
      </w:pPr>
      <w:r>
        <w:rPr>
          <w:rFonts w:hint="eastAsia" w:ascii="仿宋_GB2312" w:eastAsia="仿宋_GB2312"/>
          <w:b/>
          <w:sz w:val="24"/>
          <w:szCs w:val="24"/>
        </w:rPr>
        <w:t>合计总金额</w:t>
      </w:r>
      <w:r>
        <w:rPr>
          <w:rFonts w:hint="eastAsia" w:ascii="仿宋_GB2312" w:eastAsia="仿宋_GB2312"/>
          <w:sz w:val="24"/>
          <w:szCs w:val="24"/>
        </w:rPr>
        <w:t>：人民币大写</w:t>
      </w:r>
      <w:r>
        <w:rPr>
          <w:rFonts w:hint="eastAsia" w:ascii="Arial" w:hAnsi="Arial" w:cs="Arial"/>
          <w:sz w:val="24"/>
          <w:szCs w:val="24"/>
        </w:rPr>
        <w:t>：</w:t>
      </w:r>
      <w:r>
        <w:rPr>
          <w:rFonts w:hint="eastAsia" w:ascii="Arial" w:hAnsi="Arial" w:cs="Arial"/>
          <w:sz w:val="24"/>
          <w:szCs w:val="24"/>
          <w:u w:val="single"/>
        </w:rPr>
        <w:t xml:space="preserve">                             </w:t>
      </w:r>
      <w:r>
        <w:rPr>
          <w:rFonts w:hint="eastAsia" w:ascii="仿宋_GB2312" w:eastAsia="仿宋_GB2312"/>
          <w:sz w:val="24"/>
          <w:szCs w:val="24"/>
        </w:rPr>
        <w:t>元</w:t>
      </w:r>
      <w:r>
        <w:rPr>
          <w:rFonts w:hint="eastAsia" w:ascii="Arial" w:hAnsi="Arial" w:cs="Arial"/>
          <w:sz w:val="24"/>
          <w:szCs w:val="24"/>
        </w:rPr>
        <w:t>。</w:t>
      </w:r>
      <w:r>
        <w:rPr>
          <w:rFonts w:hint="eastAsia" w:ascii="仿宋_GB2312" w:eastAsia="仿宋_GB2312"/>
          <w:sz w:val="24"/>
          <w:szCs w:val="24"/>
        </w:rPr>
        <w:t>（含增值税税率</w:t>
      </w:r>
      <w:r>
        <w:rPr>
          <w:rFonts w:ascii="仿宋_GB2312" w:eastAsia="仿宋_GB2312"/>
          <w:sz w:val="24"/>
          <w:szCs w:val="24"/>
        </w:rPr>
        <w:t>1</w:t>
      </w:r>
      <w:r>
        <w:rPr>
          <w:rFonts w:hint="eastAsia" w:ascii="仿宋_GB2312" w:eastAsia="仿宋_GB2312"/>
          <w:sz w:val="24"/>
          <w:szCs w:val="24"/>
        </w:rPr>
        <w:t>3</w:t>
      </w:r>
      <w:r>
        <w:rPr>
          <w:rFonts w:ascii="仿宋_GB2312" w:eastAsia="仿宋_GB2312"/>
          <w:sz w:val="24"/>
          <w:szCs w:val="24"/>
        </w:rPr>
        <w:t>%</w:t>
      </w:r>
      <w:r>
        <w:rPr>
          <w:rFonts w:hint="eastAsia" w:ascii="仿宋_GB2312" w:eastAsia="仿宋_GB2312"/>
          <w:sz w:val="24"/>
          <w:szCs w:val="24"/>
        </w:rPr>
        <w:t>）</w:t>
      </w:r>
    </w:p>
    <w:p w14:paraId="3F113268">
      <w:pPr>
        <w:spacing w:before="120" w:beforeLines="50" w:after="120" w:afterLines="50" w:line="300" w:lineRule="exact"/>
        <w:rPr>
          <w:rFonts w:ascii="宋体" w:hAnsi="Arial" w:cs="Arial"/>
          <w:sz w:val="24"/>
          <w:szCs w:val="24"/>
        </w:rPr>
      </w:pPr>
    </w:p>
    <w:p w14:paraId="764C024C">
      <w:pPr>
        <w:spacing w:before="480" w:beforeLines="200" w:after="120" w:afterLines="50" w:line="600" w:lineRule="exact"/>
        <w:ind w:firstLine="3960" w:firstLineChars="1650"/>
        <w:rPr>
          <w:rFonts w:ascii="宋体" w:hAnsi="Arial" w:cs="Arial"/>
          <w:sz w:val="24"/>
          <w:szCs w:val="24"/>
        </w:rPr>
      </w:pPr>
      <w:r>
        <w:rPr>
          <w:rFonts w:hint="eastAsia" w:ascii="宋体" w:hAnsi="Arial" w:cs="Arial"/>
          <w:sz w:val="24"/>
          <w:szCs w:val="24"/>
        </w:rPr>
        <w:t>投标单位盖章</w:t>
      </w:r>
    </w:p>
    <w:p w14:paraId="39BC5E62">
      <w:pPr>
        <w:spacing w:line="600" w:lineRule="exact"/>
        <w:ind w:right="480" w:firstLine="3960" w:firstLineChars="1650"/>
        <w:rPr>
          <w:rFonts w:ascii="宋体" w:hAnsi="Arial" w:cs="Arial"/>
          <w:sz w:val="24"/>
          <w:szCs w:val="24"/>
        </w:rPr>
      </w:pPr>
      <w:r>
        <w:rPr>
          <w:rFonts w:hint="eastAsia" w:ascii="宋体" w:hAnsi="Arial" w:cs="Arial"/>
          <w:sz w:val="24"/>
          <w:szCs w:val="24"/>
        </w:rPr>
        <w:t>投标人代表签字：</w:t>
      </w:r>
    </w:p>
    <w:p w14:paraId="1150883F">
      <w:pPr>
        <w:spacing w:line="600" w:lineRule="exact"/>
        <w:ind w:firstLine="4560" w:firstLineChars="1900"/>
        <w:rPr>
          <w:rFonts w:ascii="宋体" w:hAnsi="Arial" w:cs="Arial"/>
          <w:sz w:val="24"/>
          <w:szCs w:val="24"/>
        </w:rPr>
      </w:pPr>
      <w:r>
        <w:rPr>
          <w:rFonts w:hint="eastAsia" w:ascii="宋体" w:hAnsi="Arial" w:cs="Arial"/>
          <w:sz w:val="24"/>
          <w:szCs w:val="24"/>
        </w:rPr>
        <w:t>年   月   日</w:t>
      </w:r>
    </w:p>
    <w:p w14:paraId="5CED9D44">
      <w:pPr>
        <w:spacing w:line="522" w:lineRule="exact"/>
        <w:jc w:val="center"/>
        <w:rPr>
          <w:rFonts w:ascii="Microsoft JhengHei" w:eastAsiaTheme="minorEastAsia"/>
          <w:b/>
          <w:sz w:val="24"/>
          <w:szCs w:val="24"/>
        </w:rPr>
      </w:pPr>
    </w:p>
    <w:p w14:paraId="355C86C3">
      <w:pPr>
        <w:pStyle w:val="2"/>
        <w:rPr>
          <w:sz w:val="24"/>
          <w:szCs w:val="24"/>
        </w:rPr>
      </w:pPr>
    </w:p>
    <w:p w14:paraId="5EBB1DA2">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营业执照及资质文件</w:t>
      </w:r>
    </w:p>
    <w:p w14:paraId="3743D159">
      <w:pPr>
        <w:spacing w:line="440" w:lineRule="exact"/>
        <w:jc w:val="center"/>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r>
        <w:rPr>
          <w:rFonts w:hint="eastAsia"/>
          <w:color w:val="000000" w:themeColor="text1"/>
          <w:szCs w:val="21"/>
          <w:lang w:eastAsia="zh-CN"/>
          <w14:textFill>
            <w14:solidFill>
              <w14:schemeClr w14:val="tx1"/>
            </w14:solidFill>
          </w14:textFill>
        </w:rPr>
        <w:t>供应商</w:t>
      </w:r>
      <w:r>
        <w:rPr>
          <w:rFonts w:hint="eastAsia"/>
          <w:color w:val="000000" w:themeColor="text1"/>
          <w:szCs w:val="21"/>
          <w14:textFill>
            <w14:solidFill>
              <w14:schemeClr w14:val="tx1"/>
            </w14:solidFill>
          </w14:textFill>
        </w:rPr>
        <w:t>应提供有效期内营业执照及资质文件复印件并加盖公章。</w:t>
      </w:r>
    </w:p>
    <w:p w14:paraId="48FCA94A">
      <w:pPr>
        <w:spacing w:line="440" w:lineRule="exact"/>
        <w:outlineLvl w:val="0"/>
        <w:rPr>
          <w:color w:val="000000" w:themeColor="text1"/>
          <w:szCs w:val="21"/>
          <w14:textFill>
            <w14:solidFill>
              <w14:schemeClr w14:val="tx1"/>
            </w14:solidFill>
          </w14:textFill>
        </w:rPr>
      </w:pPr>
    </w:p>
    <w:p w14:paraId="3FBFFED9">
      <w:pPr>
        <w:spacing w:line="440" w:lineRule="exact"/>
        <w:outlineLvl w:val="0"/>
        <w:rPr>
          <w:color w:val="000000" w:themeColor="text1"/>
          <w:szCs w:val="21"/>
          <w14:textFill>
            <w14:solidFill>
              <w14:schemeClr w14:val="tx1"/>
            </w14:solidFill>
          </w14:textFill>
        </w:rPr>
      </w:pPr>
    </w:p>
    <w:p w14:paraId="37057F28">
      <w:pPr>
        <w:pStyle w:val="19"/>
        <w:rPr>
          <w:rFonts w:hint="eastAsia"/>
          <w:sz w:val="32"/>
          <w:szCs w:val="32"/>
          <w:lang w:val="en-US" w:eastAsia="zh-CN"/>
        </w:rPr>
      </w:pPr>
    </w:p>
    <w:p w14:paraId="08FCBA2B">
      <w:pPr>
        <w:numPr>
          <w:ilvl w:val="0"/>
          <w:numId w:val="0"/>
        </w:numPr>
        <w:spacing w:line="440" w:lineRule="exact"/>
        <w:jc w:val="left"/>
        <w:outlineLvl w:val="0"/>
        <w:rPr>
          <w:rFonts w:hint="default" w:ascii="宋体" w:hAnsi="宋体" w:eastAsia="宋体" w:cs="宋体"/>
          <w:color w:val="000000" w:themeColor="text1"/>
          <w:sz w:val="24"/>
          <w:szCs w:val="24"/>
          <w:lang w:val="en-US" w:eastAsia="zh-CN"/>
          <w14:textFill>
            <w14:solidFill>
              <w14:schemeClr w14:val="tx1"/>
            </w14:solidFill>
          </w14:textFill>
        </w:rPr>
      </w:pPr>
    </w:p>
    <w:p w14:paraId="1FE789DA">
      <w:pPr>
        <w:bidi w:val="0"/>
        <w:rPr>
          <w:rFonts w:hint="default" w:ascii="Times New Roman" w:hAnsi="Times New Roman" w:eastAsia="宋体" w:cs="Times New Roman"/>
          <w:kern w:val="2"/>
          <w:sz w:val="21"/>
          <w:szCs w:val="24"/>
          <w:lang w:val="en-US" w:eastAsia="zh-CN" w:bidi="ar-SA"/>
        </w:rPr>
      </w:pPr>
    </w:p>
    <w:p w14:paraId="4781CE09">
      <w:pPr>
        <w:bidi w:val="0"/>
        <w:rPr>
          <w:rFonts w:hint="default"/>
          <w:lang w:val="en-US" w:eastAsia="zh-CN"/>
        </w:rPr>
      </w:pPr>
    </w:p>
    <w:p w14:paraId="4663F420">
      <w:pPr>
        <w:bidi w:val="0"/>
        <w:rPr>
          <w:rFonts w:hint="default"/>
          <w:lang w:val="en-US" w:eastAsia="zh-CN"/>
        </w:rPr>
      </w:pPr>
    </w:p>
    <w:p w14:paraId="1F6759F8">
      <w:pPr>
        <w:bidi w:val="0"/>
        <w:rPr>
          <w:rFonts w:hint="default"/>
          <w:lang w:val="en-US" w:eastAsia="zh-CN"/>
        </w:rPr>
      </w:pPr>
    </w:p>
    <w:p w14:paraId="4A02FF7D">
      <w:pPr>
        <w:bidi w:val="0"/>
        <w:rPr>
          <w:rFonts w:hint="default"/>
          <w:lang w:val="en-US" w:eastAsia="zh-CN"/>
        </w:rPr>
      </w:pPr>
    </w:p>
    <w:p w14:paraId="369757C4">
      <w:pPr>
        <w:bidi w:val="0"/>
        <w:rPr>
          <w:rFonts w:hint="default"/>
          <w:lang w:val="en-US" w:eastAsia="zh-CN"/>
        </w:rPr>
      </w:pPr>
    </w:p>
    <w:p w14:paraId="7D391AB4">
      <w:pPr>
        <w:bidi w:val="0"/>
        <w:rPr>
          <w:rFonts w:hint="default"/>
          <w:lang w:val="en-US" w:eastAsia="zh-CN"/>
        </w:rPr>
      </w:pPr>
    </w:p>
    <w:p w14:paraId="09B71FF8">
      <w:pPr>
        <w:bidi w:val="0"/>
        <w:rPr>
          <w:rFonts w:hint="default"/>
          <w:lang w:val="en-US" w:eastAsia="zh-CN"/>
        </w:rPr>
      </w:pPr>
    </w:p>
    <w:p w14:paraId="13016968">
      <w:pPr>
        <w:bidi w:val="0"/>
        <w:rPr>
          <w:rFonts w:hint="default"/>
          <w:lang w:val="en-US" w:eastAsia="zh-CN"/>
        </w:rPr>
      </w:pPr>
    </w:p>
    <w:p w14:paraId="42C31F24">
      <w:pPr>
        <w:bidi w:val="0"/>
        <w:rPr>
          <w:rFonts w:hint="default"/>
          <w:lang w:val="en-US" w:eastAsia="zh-CN"/>
        </w:rPr>
      </w:pPr>
    </w:p>
    <w:p w14:paraId="10D3FB4E">
      <w:pPr>
        <w:bidi w:val="0"/>
        <w:rPr>
          <w:rFonts w:hint="default"/>
          <w:lang w:val="en-US" w:eastAsia="zh-CN"/>
        </w:rPr>
      </w:pPr>
    </w:p>
    <w:p w14:paraId="4A1313E6">
      <w:pPr>
        <w:bidi w:val="0"/>
        <w:rPr>
          <w:rFonts w:hint="default"/>
          <w:lang w:val="en-US" w:eastAsia="zh-CN"/>
        </w:rPr>
      </w:pPr>
    </w:p>
    <w:p w14:paraId="7FA84429">
      <w:pPr>
        <w:bidi w:val="0"/>
        <w:rPr>
          <w:rFonts w:hint="default"/>
          <w:lang w:val="en-US" w:eastAsia="zh-CN"/>
        </w:rPr>
      </w:pPr>
    </w:p>
    <w:p w14:paraId="2D51D152">
      <w:pPr>
        <w:bidi w:val="0"/>
        <w:rPr>
          <w:rFonts w:hint="default"/>
          <w:lang w:val="en-US" w:eastAsia="zh-CN"/>
        </w:rPr>
      </w:pPr>
    </w:p>
    <w:p w14:paraId="27552F3A">
      <w:pPr>
        <w:bidi w:val="0"/>
        <w:rPr>
          <w:rFonts w:hint="default"/>
          <w:lang w:val="en-US" w:eastAsia="zh-CN"/>
        </w:rPr>
      </w:pPr>
    </w:p>
    <w:p w14:paraId="59EA446C">
      <w:pPr>
        <w:bidi w:val="0"/>
        <w:rPr>
          <w:rFonts w:hint="default"/>
          <w:lang w:val="en-US" w:eastAsia="zh-CN"/>
        </w:rPr>
      </w:pPr>
    </w:p>
    <w:p w14:paraId="54BAE43A">
      <w:pPr>
        <w:bidi w:val="0"/>
        <w:rPr>
          <w:rFonts w:hint="default"/>
          <w:lang w:val="en-US" w:eastAsia="zh-CN"/>
        </w:rPr>
      </w:pPr>
    </w:p>
    <w:p w14:paraId="0D9EBE00">
      <w:pPr>
        <w:bidi w:val="0"/>
        <w:rPr>
          <w:rFonts w:hint="default"/>
          <w:lang w:val="en-US" w:eastAsia="zh-CN"/>
        </w:rPr>
      </w:pPr>
    </w:p>
    <w:p w14:paraId="2AFBE097">
      <w:pPr>
        <w:bidi w:val="0"/>
        <w:rPr>
          <w:rFonts w:hint="default"/>
          <w:lang w:val="en-US" w:eastAsia="zh-CN"/>
        </w:rPr>
      </w:pPr>
    </w:p>
    <w:p w14:paraId="21C9E81F">
      <w:pPr>
        <w:bidi w:val="0"/>
        <w:rPr>
          <w:rFonts w:hint="default"/>
          <w:lang w:val="en-US" w:eastAsia="zh-CN"/>
        </w:rPr>
      </w:pPr>
    </w:p>
    <w:p w14:paraId="165EFA32">
      <w:pPr>
        <w:bidi w:val="0"/>
        <w:rPr>
          <w:rFonts w:hint="default"/>
          <w:lang w:val="en-US" w:eastAsia="zh-CN"/>
        </w:rPr>
      </w:pPr>
    </w:p>
    <w:p w14:paraId="1161472E">
      <w:pPr>
        <w:bidi w:val="0"/>
        <w:rPr>
          <w:rFonts w:hint="default"/>
          <w:lang w:val="en-US" w:eastAsia="zh-CN"/>
        </w:rPr>
      </w:pPr>
    </w:p>
    <w:p w14:paraId="004575FA">
      <w:pPr>
        <w:bidi w:val="0"/>
        <w:rPr>
          <w:rFonts w:hint="default"/>
          <w:lang w:val="en-US" w:eastAsia="zh-CN"/>
        </w:rPr>
      </w:pPr>
    </w:p>
    <w:p w14:paraId="6FBCA3AF">
      <w:pPr>
        <w:bidi w:val="0"/>
        <w:rPr>
          <w:rFonts w:hint="default"/>
          <w:lang w:val="en-US" w:eastAsia="zh-CN"/>
        </w:rPr>
      </w:pPr>
    </w:p>
    <w:p w14:paraId="4FD3C83E">
      <w:pPr>
        <w:bidi w:val="0"/>
        <w:rPr>
          <w:rFonts w:hint="default"/>
          <w:lang w:val="en-US" w:eastAsia="zh-CN"/>
        </w:rPr>
      </w:pPr>
    </w:p>
    <w:p w14:paraId="4D3D8B84">
      <w:pPr>
        <w:bidi w:val="0"/>
        <w:rPr>
          <w:rFonts w:hint="default"/>
          <w:lang w:val="en-US" w:eastAsia="zh-CN"/>
        </w:rPr>
      </w:pPr>
    </w:p>
    <w:p w14:paraId="34800B86">
      <w:pPr>
        <w:bidi w:val="0"/>
        <w:rPr>
          <w:rFonts w:hint="default"/>
          <w:lang w:val="en-US" w:eastAsia="zh-CN"/>
        </w:rPr>
      </w:pPr>
    </w:p>
    <w:p w14:paraId="115EDA0B">
      <w:pPr>
        <w:bidi w:val="0"/>
        <w:rPr>
          <w:rFonts w:hint="default"/>
          <w:lang w:val="en-US" w:eastAsia="zh-CN"/>
        </w:rPr>
      </w:pPr>
    </w:p>
    <w:p w14:paraId="352ACF57">
      <w:pPr>
        <w:bidi w:val="0"/>
        <w:rPr>
          <w:rFonts w:hint="default"/>
          <w:lang w:val="en-US" w:eastAsia="zh-CN"/>
        </w:rPr>
      </w:pPr>
    </w:p>
    <w:p w14:paraId="4B6F00E5">
      <w:pPr>
        <w:bidi w:val="0"/>
        <w:rPr>
          <w:rFonts w:hint="default"/>
          <w:lang w:val="en-US" w:eastAsia="zh-CN"/>
        </w:rPr>
      </w:pPr>
    </w:p>
    <w:p w14:paraId="261A039A">
      <w:pPr>
        <w:bidi w:val="0"/>
        <w:rPr>
          <w:rFonts w:hint="default"/>
          <w:lang w:val="en-US" w:eastAsia="zh-CN"/>
        </w:rPr>
      </w:pPr>
    </w:p>
    <w:p w14:paraId="298FCE79">
      <w:pPr>
        <w:bidi w:val="0"/>
        <w:rPr>
          <w:rFonts w:hint="default"/>
          <w:lang w:val="en-US" w:eastAsia="zh-CN"/>
        </w:rPr>
      </w:pPr>
    </w:p>
    <w:p w14:paraId="2F9A5AE5">
      <w:pPr>
        <w:bidi w:val="0"/>
        <w:rPr>
          <w:rFonts w:hint="default"/>
          <w:lang w:val="en-US" w:eastAsia="zh-CN"/>
        </w:rPr>
      </w:pPr>
    </w:p>
    <w:p w14:paraId="2412032C">
      <w:pPr>
        <w:bidi w:val="0"/>
        <w:rPr>
          <w:rFonts w:hint="default"/>
          <w:lang w:val="en-US" w:eastAsia="zh-CN"/>
        </w:rPr>
      </w:pPr>
    </w:p>
    <w:p w14:paraId="0AE63407">
      <w:pPr>
        <w:bidi w:val="0"/>
        <w:jc w:val="left"/>
        <w:rPr>
          <w:rFonts w:hint="default"/>
          <w:lang w:val="en-US" w:eastAsia="zh-CN"/>
        </w:rPr>
      </w:pPr>
    </w:p>
    <w:p w14:paraId="6163A77E">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法人身份证明文件</w:t>
      </w:r>
    </w:p>
    <w:p w14:paraId="612E001E">
      <w:pPr>
        <w:pStyle w:val="2"/>
        <w:spacing w:before="70" w:line="480" w:lineRule="exact"/>
        <w:ind w:right="-2"/>
        <w:rPr>
          <w:rFonts w:ascii="仿宋" w:hAnsi="仿宋" w:eastAsia="仿宋"/>
          <w:sz w:val="28"/>
          <w:szCs w:val="28"/>
          <w:u w:val="single"/>
          <w:lang w:val="zh-CN"/>
        </w:rPr>
      </w:pPr>
      <w:r>
        <w:rPr>
          <w:rFonts w:hint="eastAsia" w:ascii="仿宋" w:hAnsi="仿宋" w:eastAsia="仿宋" w:cs="宋体"/>
          <w:sz w:val="28"/>
          <w:szCs w:val="28"/>
          <w:lang w:val="zh-CN"/>
        </w:rPr>
        <w:t>供应商名称：</w:t>
      </w:r>
    </w:p>
    <w:p w14:paraId="74359B4D">
      <w:pPr>
        <w:autoSpaceDE w:val="0"/>
        <w:autoSpaceDN w:val="0"/>
        <w:spacing w:before="70" w:line="480" w:lineRule="exact"/>
        <w:ind w:right="-2"/>
        <w:rPr>
          <w:rFonts w:ascii="仿宋" w:hAnsi="仿宋" w:eastAsia="仿宋"/>
          <w:sz w:val="28"/>
          <w:szCs w:val="28"/>
          <w:u w:val="single"/>
          <w:lang w:val="zh-CN"/>
        </w:rPr>
      </w:pPr>
      <w:r>
        <w:rPr>
          <w:rFonts w:hint="eastAsia" w:ascii="仿宋" w:hAnsi="仿宋" w:eastAsia="仿宋" w:cs="宋体"/>
          <w:sz w:val="28"/>
          <w:szCs w:val="28"/>
          <w:lang w:val="zh-CN"/>
        </w:rPr>
        <w:t>注册号：</w:t>
      </w:r>
    </w:p>
    <w:p w14:paraId="3A7FCD66">
      <w:pPr>
        <w:autoSpaceDE w:val="0"/>
        <w:autoSpaceDN w:val="0"/>
        <w:spacing w:before="3" w:line="480" w:lineRule="exact"/>
        <w:rPr>
          <w:rFonts w:ascii="仿宋" w:hAnsi="仿宋" w:eastAsia="仿宋"/>
          <w:sz w:val="28"/>
          <w:szCs w:val="28"/>
          <w:u w:val="single"/>
          <w:lang w:val="zh-CN"/>
        </w:rPr>
      </w:pPr>
      <w:r>
        <w:rPr>
          <w:rFonts w:hint="eastAsia" w:ascii="仿宋" w:hAnsi="仿宋" w:eastAsia="仿宋" w:cs="宋体"/>
          <w:sz w:val="28"/>
          <w:szCs w:val="28"/>
          <w:lang w:val="zh-CN"/>
        </w:rPr>
        <w:t>注册地址：</w:t>
      </w:r>
    </w:p>
    <w:p w14:paraId="474C872B">
      <w:pPr>
        <w:autoSpaceDE w:val="0"/>
        <w:autoSpaceDN w:val="0"/>
        <w:spacing w:line="480" w:lineRule="exact"/>
        <w:ind w:left="274" w:right="-2" w:hanging="274" w:hangingChars="100"/>
        <w:rPr>
          <w:rFonts w:ascii="仿宋" w:hAnsi="仿宋" w:eastAsia="仿宋"/>
          <w:spacing w:val="-3"/>
          <w:sz w:val="28"/>
          <w:szCs w:val="28"/>
          <w:u w:val="single"/>
          <w:lang w:val="zh-CN"/>
        </w:rPr>
      </w:pPr>
      <w:r>
        <w:rPr>
          <w:rFonts w:hint="eastAsia" w:ascii="仿宋" w:hAnsi="仿宋" w:eastAsia="仿宋" w:cs="宋体"/>
          <w:spacing w:val="-3"/>
          <w:sz w:val="28"/>
          <w:szCs w:val="28"/>
          <w:lang w:val="zh-CN"/>
        </w:rPr>
        <w:t>成立时间：</w:t>
      </w:r>
    </w:p>
    <w:p w14:paraId="1C972D20">
      <w:pPr>
        <w:autoSpaceDE w:val="0"/>
        <w:autoSpaceDN w:val="0"/>
        <w:spacing w:line="480" w:lineRule="exact"/>
        <w:ind w:left="280" w:right="-2" w:hanging="280" w:hangingChars="100"/>
        <w:rPr>
          <w:rFonts w:ascii="仿宋" w:hAnsi="仿宋" w:eastAsia="仿宋"/>
          <w:sz w:val="28"/>
          <w:szCs w:val="28"/>
          <w:u w:val="single"/>
          <w:lang w:val="zh-CN"/>
        </w:rPr>
      </w:pPr>
      <w:r>
        <w:rPr>
          <w:rFonts w:hint="eastAsia" w:ascii="仿宋" w:hAnsi="仿宋" w:eastAsia="仿宋" w:cs="宋体"/>
          <w:sz w:val="28"/>
          <w:szCs w:val="28"/>
          <w:lang w:val="zh-CN"/>
        </w:rPr>
        <w:t>经营期限：</w:t>
      </w:r>
    </w:p>
    <w:p w14:paraId="3E6BD7B9">
      <w:pPr>
        <w:autoSpaceDE w:val="0"/>
        <w:autoSpaceDN w:val="0"/>
        <w:spacing w:before="2" w:line="480" w:lineRule="exact"/>
        <w:rPr>
          <w:rFonts w:ascii="仿宋" w:hAnsi="仿宋" w:eastAsia="仿宋"/>
          <w:sz w:val="28"/>
          <w:szCs w:val="28"/>
          <w:u w:val="single"/>
          <w:lang w:val="zh-CN"/>
        </w:rPr>
      </w:pPr>
      <w:r>
        <w:rPr>
          <w:rFonts w:hint="eastAsia" w:ascii="仿宋" w:hAnsi="仿宋" w:eastAsia="仿宋" w:cs="宋体"/>
          <w:sz w:val="28"/>
          <w:szCs w:val="28"/>
          <w:lang w:val="zh-CN"/>
        </w:rPr>
        <w:t>经营范围：</w:t>
      </w:r>
    </w:p>
    <w:p w14:paraId="0E872DBF">
      <w:pPr>
        <w:pStyle w:val="2"/>
        <w:spacing w:before="70" w:line="40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姓名：</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性别：</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年龄：</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职务：</w:t>
      </w:r>
      <w:r>
        <w:rPr>
          <w:rFonts w:hint="eastAsia" w:ascii="仿宋" w:hAnsi="仿宋" w:eastAsia="仿宋" w:cs="宋体"/>
          <w:sz w:val="28"/>
          <w:szCs w:val="28"/>
          <w:u w:val="single"/>
          <w:lang w:val="zh-CN"/>
        </w:rPr>
        <w:t xml:space="preserve">           </w:t>
      </w:r>
    </w:p>
    <w:p w14:paraId="40B2BD99">
      <w:pPr>
        <w:pStyle w:val="2"/>
        <w:spacing w:before="70" w:line="400" w:lineRule="exact"/>
        <w:ind w:right="-2"/>
        <w:rPr>
          <w:rFonts w:ascii="仿宋" w:hAnsi="仿宋" w:eastAsia="仿宋" w:cs="宋体"/>
          <w:sz w:val="28"/>
          <w:szCs w:val="28"/>
          <w:lang w:val="zh-CN"/>
        </w:rPr>
      </w:pPr>
      <w:r>
        <w:rPr>
          <w:rFonts w:hint="eastAsia" w:ascii="仿宋" w:hAnsi="仿宋" w:eastAsia="仿宋" w:cs="宋体"/>
          <w:sz w:val="28"/>
          <w:szCs w:val="28"/>
          <w:lang w:val="zh-CN"/>
        </w:rPr>
        <w:t>系</w:t>
      </w:r>
      <w:r>
        <w:rPr>
          <w:rFonts w:hint="eastAsia" w:ascii="仿宋" w:hAnsi="仿宋" w:eastAsia="仿宋" w:cs="宋体"/>
          <w:sz w:val="28"/>
          <w:szCs w:val="28"/>
          <w:u w:val="single"/>
          <w:lang w:val="zh-CN"/>
        </w:rPr>
        <w:t xml:space="preserve">    （</w:t>
      </w:r>
      <w:r>
        <w:rPr>
          <w:rFonts w:hint="eastAsia" w:ascii="仿宋" w:hAnsi="仿宋" w:eastAsia="仿宋" w:cs="宋体"/>
          <w:sz w:val="28"/>
          <w:szCs w:val="28"/>
          <w:u w:val="single"/>
          <w:lang w:val="en-US" w:eastAsia="zh-CN"/>
        </w:rPr>
        <w:t>报价</w:t>
      </w:r>
      <w:r>
        <w:rPr>
          <w:rFonts w:hint="eastAsia" w:ascii="仿宋" w:hAnsi="仿宋" w:eastAsia="仿宋" w:cs="宋体"/>
          <w:sz w:val="28"/>
          <w:szCs w:val="28"/>
          <w:u w:val="single"/>
          <w:lang w:val="zh-CN"/>
        </w:rPr>
        <w:t>人名称     ）</w:t>
      </w:r>
      <w:r>
        <w:rPr>
          <w:rFonts w:hint="eastAsia" w:ascii="仿宋" w:hAnsi="仿宋" w:eastAsia="仿宋" w:cs="宋体"/>
          <w:sz w:val="28"/>
          <w:szCs w:val="28"/>
          <w:lang w:val="zh-CN"/>
        </w:rPr>
        <w:t>的法定代表人（单位负责人）。</w:t>
      </w:r>
    </w:p>
    <w:p w14:paraId="0CB728BD">
      <w:pPr>
        <w:pStyle w:val="2"/>
        <w:spacing w:before="70" w:line="400" w:lineRule="exact"/>
        <w:ind w:right="-2"/>
        <w:rPr>
          <w:rFonts w:ascii="仿宋" w:hAnsi="仿宋" w:eastAsia="仿宋" w:cs="宋体"/>
          <w:sz w:val="28"/>
          <w:szCs w:val="28"/>
          <w:lang w:val="zh-CN"/>
        </w:rPr>
      </w:pPr>
      <w:r>
        <w:rPr>
          <w:rFonts w:hint="eastAsia" w:ascii="仿宋" w:hAnsi="仿宋" w:eastAsia="仿宋" w:cs="宋体"/>
          <w:sz w:val="28"/>
          <w:szCs w:val="28"/>
          <w:lang w:val="zh-CN"/>
        </w:rPr>
        <w:t>特此证明。</w:t>
      </w:r>
    </w:p>
    <w:p w14:paraId="785E528A">
      <w:pPr>
        <w:spacing w:line="360" w:lineRule="auto"/>
        <w:rPr>
          <w:rFonts w:ascii="仿宋" w:hAnsi="仿宋" w:eastAsia="仿宋"/>
          <w:sz w:val="28"/>
          <w:szCs w:val="28"/>
        </w:rPr>
      </w:pPr>
    </w:p>
    <w:tbl>
      <w:tblPr>
        <w:tblStyle w:val="10"/>
        <w:tblW w:w="903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2"/>
        <w:gridCol w:w="4395"/>
      </w:tblGrid>
      <w:tr w14:paraId="4858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2" w:type="dxa"/>
          </w:tcPr>
          <w:p w14:paraId="1260FEE3">
            <w:pPr>
              <w:adjustRightInd w:val="0"/>
              <w:snapToGrid w:val="0"/>
              <w:spacing w:line="360" w:lineRule="auto"/>
              <w:ind w:right="420"/>
              <w:rPr>
                <w:rFonts w:ascii="仿宋" w:hAnsi="仿宋" w:eastAsia="仿宋"/>
                <w:sz w:val="28"/>
                <w:szCs w:val="28"/>
              </w:rPr>
            </w:pPr>
          </w:p>
          <w:p w14:paraId="2FEBCF03">
            <w:pPr>
              <w:adjustRightInd w:val="0"/>
              <w:snapToGrid w:val="0"/>
              <w:spacing w:line="360" w:lineRule="auto"/>
              <w:ind w:right="420"/>
              <w:rPr>
                <w:rFonts w:ascii="仿宋" w:hAnsi="仿宋" w:eastAsia="仿宋"/>
                <w:sz w:val="28"/>
                <w:szCs w:val="28"/>
              </w:rPr>
            </w:pPr>
          </w:p>
          <w:p w14:paraId="4B2DC277">
            <w:pPr>
              <w:adjustRightInd w:val="0"/>
              <w:snapToGrid w:val="0"/>
              <w:spacing w:line="360" w:lineRule="auto"/>
              <w:ind w:right="420"/>
              <w:jc w:val="center"/>
              <w:rPr>
                <w:rFonts w:ascii="仿宋" w:hAnsi="仿宋" w:eastAsia="仿宋"/>
                <w:sz w:val="28"/>
                <w:szCs w:val="28"/>
              </w:rPr>
            </w:pPr>
            <w:r>
              <w:rPr>
                <w:rFonts w:hint="eastAsia" w:ascii="仿宋" w:hAnsi="仿宋" w:eastAsia="仿宋" w:cs="宋体"/>
                <w:sz w:val="28"/>
                <w:szCs w:val="28"/>
              </w:rPr>
              <w:t>身份证正反面扫描件</w:t>
            </w:r>
          </w:p>
          <w:p w14:paraId="1FFD25FB">
            <w:pPr>
              <w:adjustRightInd w:val="0"/>
              <w:snapToGrid w:val="0"/>
              <w:spacing w:line="360" w:lineRule="auto"/>
              <w:ind w:right="420"/>
              <w:rPr>
                <w:rFonts w:ascii="仿宋" w:hAnsi="仿宋" w:eastAsia="仿宋"/>
                <w:sz w:val="28"/>
                <w:szCs w:val="28"/>
              </w:rPr>
            </w:pPr>
          </w:p>
          <w:p w14:paraId="758C4E98">
            <w:pPr>
              <w:adjustRightInd w:val="0"/>
              <w:snapToGrid w:val="0"/>
              <w:spacing w:line="360" w:lineRule="auto"/>
              <w:ind w:right="420"/>
              <w:rPr>
                <w:rFonts w:ascii="仿宋" w:hAnsi="仿宋" w:eastAsia="仿宋"/>
                <w:sz w:val="28"/>
                <w:szCs w:val="28"/>
              </w:rPr>
            </w:pPr>
          </w:p>
          <w:p w14:paraId="1F841B2F">
            <w:pPr>
              <w:adjustRightInd w:val="0"/>
              <w:snapToGrid w:val="0"/>
              <w:spacing w:line="360" w:lineRule="auto"/>
              <w:ind w:right="420"/>
              <w:rPr>
                <w:rFonts w:ascii="仿宋" w:hAnsi="仿宋" w:eastAsia="仿宋"/>
                <w:sz w:val="28"/>
                <w:szCs w:val="28"/>
              </w:rPr>
            </w:pPr>
          </w:p>
        </w:tc>
        <w:tc>
          <w:tcPr>
            <w:tcW w:w="4395" w:type="dxa"/>
          </w:tcPr>
          <w:p w14:paraId="6014C240">
            <w:pPr>
              <w:adjustRightInd w:val="0"/>
              <w:snapToGrid w:val="0"/>
              <w:spacing w:line="360" w:lineRule="auto"/>
              <w:ind w:right="420"/>
              <w:rPr>
                <w:rFonts w:ascii="仿宋" w:hAnsi="仿宋" w:eastAsia="仿宋"/>
                <w:sz w:val="28"/>
                <w:szCs w:val="28"/>
              </w:rPr>
            </w:pPr>
          </w:p>
        </w:tc>
      </w:tr>
    </w:tbl>
    <w:p w14:paraId="1933D91F">
      <w:pPr>
        <w:spacing w:line="360" w:lineRule="auto"/>
        <w:rPr>
          <w:rFonts w:ascii="仿宋" w:hAnsi="仿宋" w:eastAsia="仿宋"/>
          <w:sz w:val="28"/>
          <w:szCs w:val="28"/>
        </w:rPr>
      </w:pPr>
    </w:p>
    <w:p w14:paraId="6A45889A">
      <w:pPr>
        <w:spacing w:line="360" w:lineRule="auto"/>
        <w:rPr>
          <w:rFonts w:ascii="仿宋" w:hAnsi="仿宋" w:eastAsia="仿宋"/>
          <w:sz w:val="28"/>
          <w:szCs w:val="28"/>
        </w:rPr>
      </w:pPr>
    </w:p>
    <w:p w14:paraId="2FDE366C">
      <w:pPr>
        <w:spacing w:line="360" w:lineRule="auto"/>
        <w:ind w:firstLine="5320" w:firstLineChars="1900"/>
        <w:rPr>
          <w:rFonts w:ascii="仿宋" w:hAnsi="仿宋" w:eastAsia="仿宋"/>
          <w:sz w:val="28"/>
          <w:szCs w:val="28"/>
        </w:rPr>
      </w:pPr>
      <w:r>
        <w:rPr>
          <w:rFonts w:hint="eastAsia" w:ascii="仿宋" w:hAnsi="仿宋" w:eastAsia="仿宋" w:cs="宋体"/>
          <w:sz w:val="28"/>
          <w:szCs w:val="28"/>
          <w:lang w:val="en-US" w:eastAsia="zh-CN"/>
        </w:rPr>
        <w:t>报价</w:t>
      </w:r>
      <w:r>
        <w:rPr>
          <w:rFonts w:hint="eastAsia" w:ascii="仿宋" w:hAnsi="仿宋" w:eastAsia="仿宋" w:cs="宋体"/>
          <w:sz w:val="28"/>
          <w:szCs w:val="28"/>
        </w:rPr>
        <w:t>人：（单位公章）</w:t>
      </w:r>
    </w:p>
    <w:p w14:paraId="15DB649F">
      <w:pPr>
        <w:spacing w:line="360" w:lineRule="auto"/>
        <w:rPr>
          <w:rFonts w:ascii="仿宋" w:hAnsi="仿宋" w:eastAsia="仿宋"/>
          <w:sz w:val="28"/>
          <w:szCs w:val="28"/>
        </w:rPr>
      </w:pPr>
    </w:p>
    <w:p w14:paraId="5B7FE491">
      <w:pPr>
        <w:spacing w:line="360" w:lineRule="auto"/>
        <w:ind w:firstLine="6160" w:firstLineChars="2200"/>
        <w:rPr>
          <w:rFonts w:ascii="仿宋" w:hAnsi="仿宋" w:eastAsia="仿宋"/>
          <w:sz w:val="28"/>
          <w:szCs w:val="28"/>
        </w:rPr>
      </w:pPr>
      <w:r>
        <w:rPr>
          <w:rFonts w:hint="eastAsia" w:ascii="仿宋" w:hAnsi="仿宋" w:eastAsia="仿宋" w:cs="宋体"/>
          <w:sz w:val="28"/>
          <w:szCs w:val="28"/>
        </w:rPr>
        <w:t>年    月    日</w:t>
      </w:r>
    </w:p>
    <w:p w14:paraId="083FF97E">
      <w:pPr>
        <w:spacing w:line="200" w:lineRule="exact"/>
        <w:rPr>
          <w:sz w:val="20"/>
          <w:szCs w:val="20"/>
        </w:rPr>
      </w:pPr>
    </w:p>
    <w:p w14:paraId="6E9B29DA">
      <w:pPr>
        <w:bidi w:val="0"/>
        <w:jc w:val="left"/>
        <w:rPr>
          <w:rFonts w:hint="default"/>
          <w:lang w:val="en-US" w:eastAsia="zh-CN"/>
        </w:rPr>
      </w:pPr>
    </w:p>
    <w:p w14:paraId="0502B072">
      <w:pPr>
        <w:bidi w:val="0"/>
        <w:jc w:val="left"/>
        <w:rPr>
          <w:rFonts w:hint="default"/>
          <w:lang w:val="en-US" w:eastAsia="zh-CN"/>
        </w:rPr>
      </w:pPr>
    </w:p>
    <w:p w14:paraId="2BFF6664">
      <w:pPr>
        <w:bidi w:val="0"/>
        <w:jc w:val="left"/>
        <w:rPr>
          <w:rFonts w:hint="default"/>
          <w:lang w:val="en-US" w:eastAsia="zh-CN"/>
        </w:rPr>
      </w:pPr>
    </w:p>
    <w:p w14:paraId="64AABD08">
      <w:pPr>
        <w:bidi w:val="0"/>
        <w:jc w:val="left"/>
        <w:rPr>
          <w:rFonts w:hint="default"/>
          <w:lang w:val="en-US" w:eastAsia="zh-CN"/>
        </w:rPr>
      </w:pPr>
    </w:p>
    <w:p w14:paraId="7DB5CDFF">
      <w:pPr>
        <w:spacing w:line="360" w:lineRule="auto"/>
        <w:jc w:val="center"/>
        <w:outlineLvl w:val="2"/>
        <w:rPr>
          <w:rFonts w:ascii="仿宋_GB2312" w:eastAsia="仿宋_GB2312"/>
          <w:b/>
          <w:bCs/>
          <w:sz w:val="44"/>
          <w:szCs w:val="44"/>
        </w:rPr>
      </w:pPr>
      <w:r>
        <w:rPr>
          <w:rFonts w:hint="eastAsia" w:ascii="仿宋_GB2312" w:eastAsia="仿宋_GB2312"/>
          <w:b/>
          <w:bCs/>
          <w:sz w:val="44"/>
          <w:szCs w:val="44"/>
        </w:rPr>
        <w:t>法人代表授权书</w:t>
      </w:r>
    </w:p>
    <w:p w14:paraId="3D8C884A">
      <w:pPr>
        <w:autoSpaceDE w:val="0"/>
        <w:autoSpaceDN w:val="0"/>
        <w:spacing w:before="70" w:line="480" w:lineRule="exact"/>
        <w:ind w:right="-2"/>
        <w:rPr>
          <w:rFonts w:ascii="仿宋" w:hAnsi="仿宋" w:eastAsia="仿宋" w:cs="宋体"/>
          <w:sz w:val="28"/>
          <w:szCs w:val="28"/>
          <w:lang w:val="zh-CN"/>
        </w:rPr>
      </w:pPr>
    </w:p>
    <w:p w14:paraId="161274EC">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致：湖南省湘盐化有限责任公司</w:t>
      </w:r>
    </w:p>
    <w:p w14:paraId="40737DED">
      <w:pPr>
        <w:autoSpaceDE w:val="0"/>
        <w:autoSpaceDN w:val="0"/>
        <w:spacing w:before="70" w:line="480" w:lineRule="exact"/>
        <w:ind w:right="-2" w:firstLine="560" w:firstLineChars="200"/>
        <w:rPr>
          <w:rFonts w:ascii="仿宋" w:hAnsi="仿宋" w:eastAsia="仿宋" w:cs="宋体"/>
          <w:sz w:val="28"/>
          <w:szCs w:val="28"/>
          <w:lang w:val="zh-CN"/>
        </w:rPr>
      </w:pPr>
      <w:r>
        <w:rPr>
          <w:rFonts w:hint="eastAsia" w:ascii="仿宋" w:hAnsi="仿宋" w:eastAsia="仿宋" w:cs="宋体"/>
          <w:sz w:val="28"/>
          <w:szCs w:val="28"/>
          <w:lang w:val="zh-CN"/>
        </w:rPr>
        <w:t>本人作为的法定代表人，在此授权我公司</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，其身份证号码：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，作为我的合法的授权代表，以我的名义并代表我公司全权处理项目的询比、签约等具体工作，并签署全部有关的文件、协议及合同。</w:t>
      </w:r>
    </w:p>
    <w:p w14:paraId="1923218C">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本授权书期限自</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日起至</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日止。</w:t>
      </w:r>
    </w:p>
    <w:p w14:paraId="553D27D5">
      <w:pPr>
        <w:autoSpaceDE w:val="0"/>
        <w:autoSpaceDN w:val="0"/>
        <w:spacing w:before="70" w:line="480" w:lineRule="exact"/>
        <w:ind w:right="-2" w:firstLine="560" w:firstLineChars="200"/>
        <w:rPr>
          <w:rFonts w:ascii="仿宋" w:hAnsi="仿宋" w:eastAsia="仿宋" w:cs="宋体"/>
          <w:sz w:val="28"/>
          <w:szCs w:val="28"/>
          <w:lang w:val="zh-CN"/>
        </w:rPr>
      </w:pPr>
      <w:r>
        <w:rPr>
          <w:rFonts w:hint="eastAsia" w:ascii="仿宋" w:hAnsi="仿宋" w:eastAsia="仿宋" w:cs="宋体"/>
          <w:sz w:val="28"/>
          <w:szCs w:val="28"/>
          <w:lang w:val="zh-CN"/>
        </w:rPr>
        <w:t>在此授权范围和期限内，被授权人所实施的行为具有法律效力，授权人予以认可。</w:t>
      </w:r>
    </w:p>
    <w:p w14:paraId="71F1FDB6">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授权代表无权转让委托权，特此委托。</w:t>
      </w:r>
    </w:p>
    <w:p w14:paraId="3332C2CA">
      <w:pPr>
        <w:autoSpaceDE w:val="0"/>
        <w:autoSpaceDN w:val="0"/>
        <w:spacing w:before="70" w:line="480" w:lineRule="exact"/>
        <w:ind w:right="-2"/>
        <w:rPr>
          <w:rFonts w:ascii="仿宋" w:hAnsi="仿宋" w:eastAsia="仿宋" w:cs="宋体"/>
          <w:sz w:val="28"/>
          <w:szCs w:val="28"/>
          <w:lang w:val="zh-CN"/>
        </w:rPr>
      </w:pPr>
    </w:p>
    <w:tbl>
      <w:tblPr>
        <w:tblStyle w:val="1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9"/>
        <w:gridCol w:w="4254"/>
      </w:tblGrid>
      <w:tr w14:paraId="3084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9" w:type="dxa"/>
          </w:tcPr>
          <w:p w14:paraId="34C2C4DE">
            <w:pPr>
              <w:autoSpaceDE w:val="0"/>
              <w:autoSpaceDN w:val="0"/>
              <w:spacing w:before="70" w:line="480" w:lineRule="exact"/>
              <w:ind w:right="-2"/>
              <w:rPr>
                <w:rFonts w:ascii="仿宋" w:hAnsi="仿宋" w:eastAsia="仿宋" w:cs="宋体"/>
                <w:sz w:val="28"/>
                <w:szCs w:val="28"/>
                <w:lang w:val="zh-CN"/>
              </w:rPr>
            </w:pPr>
          </w:p>
          <w:p w14:paraId="40A060EA">
            <w:pPr>
              <w:autoSpaceDE w:val="0"/>
              <w:autoSpaceDN w:val="0"/>
              <w:spacing w:before="70" w:line="480" w:lineRule="exact"/>
              <w:ind w:right="-2"/>
              <w:rPr>
                <w:rFonts w:ascii="仿宋" w:hAnsi="仿宋" w:eastAsia="仿宋" w:cs="宋体"/>
                <w:sz w:val="28"/>
                <w:szCs w:val="28"/>
                <w:lang w:val="zh-CN"/>
              </w:rPr>
            </w:pPr>
          </w:p>
          <w:p w14:paraId="58E5309F">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身份证正反面扫描件</w:t>
            </w:r>
          </w:p>
          <w:p w14:paraId="011537E8">
            <w:pPr>
              <w:autoSpaceDE w:val="0"/>
              <w:autoSpaceDN w:val="0"/>
              <w:spacing w:before="70" w:line="480" w:lineRule="exact"/>
              <w:ind w:right="-2"/>
              <w:rPr>
                <w:rFonts w:ascii="仿宋" w:hAnsi="仿宋" w:eastAsia="仿宋" w:cs="宋体"/>
                <w:sz w:val="28"/>
                <w:szCs w:val="28"/>
                <w:lang w:val="zh-CN"/>
              </w:rPr>
            </w:pPr>
          </w:p>
          <w:p w14:paraId="4C03E012">
            <w:pPr>
              <w:autoSpaceDE w:val="0"/>
              <w:autoSpaceDN w:val="0"/>
              <w:spacing w:before="70" w:line="480" w:lineRule="exact"/>
              <w:ind w:right="-2"/>
              <w:rPr>
                <w:rFonts w:ascii="仿宋" w:hAnsi="仿宋" w:eastAsia="仿宋" w:cs="宋体"/>
                <w:sz w:val="28"/>
                <w:szCs w:val="28"/>
                <w:lang w:val="zh-CN"/>
              </w:rPr>
            </w:pPr>
          </w:p>
        </w:tc>
        <w:tc>
          <w:tcPr>
            <w:tcW w:w="4254" w:type="dxa"/>
          </w:tcPr>
          <w:p w14:paraId="56320F4B">
            <w:pPr>
              <w:autoSpaceDE w:val="0"/>
              <w:autoSpaceDN w:val="0"/>
              <w:spacing w:before="70" w:line="480" w:lineRule="exact"/>
              <w:ind w:right="-2"/>
              <w:rPr>
                <w:rFonts w:ascii="仿宋" w:hAnsi="仿宋" w:eastAsia="仿宋" w:cs="宋体"/>
                <w:sz w:val="28"/>
                <w:szCs w:val="28"/>
                <w:lang w:val="zh-CN"/>
              </w:rPr>
            </w:pPr>
          </w:p>
        </w:tc>
      </w:tr>
    </w:tbl>
    <w:p w14:paraId="1743FAA9">
      <w:pPr>
        <w:autoSpaceDE w:val="0"/>
        <w:autoSpaceDN w:val="0"/>
        <w:spacing w:before="70" w:line="480" w:lineRule="exact"/>
        <w:ind w:right="-2"/>
        <w:rPr>
          <w:rFonts w:ascii="仿宋" w:hAnsi="仿宋" w:eastAsia="仿宋" w:cs="宋体"/>
          <w:sz w:val="28"/>
          <w:szCs w:val="28"/>
          <w:lang w:val="zh-CN"/>
        </w:rPr>
      </w:pPr>
    </w:p>
    <w:p w14:paraId="230A2BFF">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授权代表：（签字）</w:t>
      </w:r>
    </w:p>
    <w:p w14:paraId="57EDCFA1">
      <w:pPr>
        <w:autoSpaceDE w:val="0"/>
        <w:autoSpaceDN w:val="0"/>
        <w:spacing w:before="70" w:line="480" w:lineRule="exact"/>
        <w:ind w:right="-2"/>
        <w:rPr>
          <w:rFonts w:ascii="仿宋" w:hAnsi="仿宋" w:eastAsia="仿宋" w:cs="宋体"/>
          <w:sz w:val="28"/>
          <w:szCs w:val="28"/>
          <w:u w:val="single"/>
          <w:lang w:val="zh-CN"/>
        </w:rPr>
      </w:pPr>
      <w:r>
        <w:rPr>
          <w:rFonts w:hint="eastAsia" w:ascii="仿宋" w:hAnsi="仿宋" w:eastAsia="仿宋" w:cs="宋体"/>
          <w:sz w:val="28"/>
          <w:szCs w:val="28"/>
          <w:lang w:val="zh-CN"/>
        </w:rPr>
        <w:t>身份证号码：</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职务：</w:t>
      </w:r>
      <w:r>
        <w:rPr>
          <w:rFonts w:hint="eastAsia" w:ascii="仿宋" w:hAnsi="仿宋" w:eastAsia="仿宋" w:cs="宋体"/>
          <w:sz w:val="28"/>
          <w:szCs w:val="28"/>
          <w:u w:val="single"/>
          <w:lang w:val="zh-CN"/>
        </w:rPr>
        <w:t xml:space="preserve">               </w:t>
      </w:r>
    </w:p>
    <w:p w14:paraId="28F503D3">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供应商：（盖章）</w:t>
      </w:r>
    </w:p>
    <w:p w14:paraId="1863BE22">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法定代表人：（签字）</w:t>
      </w:r>
    </w:p>
    <w:p w14:paraId="28A409B0">
      <w:pPr>
        <w:autoSpaceDE w:val="0"/>
        <w:autoSpaceDN w:val="0"/>
        <w:spacing w:before="70" w:line="480" w:lineRule="exact"/>
        <w:ind w:right="-2"/>
        <w:rPr>
          <w:rFonts w:ascii="仿宋" w:hAnsi="仿宋" w:eastAsia="仿宋" w:cs="宋体"/>
          <w:sz w:val="28"/>
          <w:szCs w:val="28"/>
          <w:lang w:val="zh-CN"/>
        </w:rPr>
      </w:pPr>
      <w:r>
        <w:rPr>
          <w:rFonts w:hint="eastAsia" w:ascii="仿宋" w:hAnsi="仿宋" w:eastAsia="仿宋" w:cs="宋体"/>
          <w:sz w:val="28"/>
          <w:szCs w:val="28"/>
          <w:lang w:val="zh-CN"/>
        </w:rPr>
        <w:t>授权委托日期：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月</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日</w:t>
      </w:r>
    </w:p>
    <w:p w14:paraId="444B9B51">
      <w:pPr>
        <w:pStyle w:val="2"/>
        <w:rPr>
          <w:rFonts w:hint="eastAsia" w:ascii="仿宋" w:hAnsi="仿宋" w:eastAsia="仿宋"/>
          <w:sz w:val="28"/>
          <w:szCs w:val="28"/>
          <w:u w:val="none"/>
          <w:lang w:val="en-US" w:eastAsia="zh-CN"/>
        </w:rPr>
      </w:pPr>
    </w:p>
    <w:p w14:paraId="1762A6BD">
      <w:pPr>
        <w:bidi w:val="0"/>
        <w:jc w:val="left"/>
        <w:rPr>
          <w:rFonts w:hint="default"/>
          <w:lang w:val="en-US" w:eastAsia="zh-CN"/>
        </w:rPr>
      </w:pPr>
    </w:p>
    <w:p w14:paraId="37B6253C">
      <w:pPr>
        <w:bidi w:val="0"/>
        <w:jc w:val="left"/>
        <w:rPr>
          <w:rFonts w:hint="default"/>
          <w:lang w:val="en-US" w:eastAsia="zh-CN"/>
        </w:rPr>
      </w:pPr>
    </w:p>
    <w:p w14:paraId="11B671DF">
      <w:pPr>
        <w:spacing w:line="600" w:lineRule="exact"/>
        <w:jc w:val="center"/>
        <w:rPr>
          <w:rFonts w:ascii="Microsoft JhengHei" w:eastAsiaTheme="minorEastAsia"/>
          <w:b/>
          <w:sz w:val="32"/>
        </w:rPr>
      </w:pPr>
      <w:r>
        <w:rPr>
          <w:rFonts w:hint="eastAsia" w:ascii="Microsoft JhengHei" w:eastAsiaTheme="minorEastAsia"/>
          <w:b/>
          <w:sz w:val="32"/>
        </w:rPr>
        <w:t>单位信用证明</w:t>
      </w:r>
    </w:p>
    <w:p w14:paraId="5601B77C">
      <w:pPr>
        <w:pStyle w:val="2"/>
      </w:pPr>
    </w:p>
    <w:p w14:paraId="7CD97960">
      <w:pPr>
        <w:pStyle w:val="2"/>
        <w:spacing w:line="400" w:lineRule="exact"/>
      </w:pPr>
      <w:r>
        <w:t>备注：投标人应提</w:t>
      </w:r>
      <w:r>
        <w:rPr>
          <w:rFonts w:hint="eastAsia"/>
        </w:rPr>
        <w:t>供“</w:t>
      </w:r>
      <w:r>
        <w:t>近三年内无司法、行政机关</w:t>
      </w:r>
      <w:r>
        <w:rPr>
          <w:rFonts w:hint="eastAsia"/>
        </w:rPr>
        <w:t>生</w:t>
      </w:r>
      <w:r>
        <w:t>效判决和决定中确认的违反法律法规的情形</w:t>
      </w:r>
      <w:r>
        <w:rPr>
          <w:rFonts w:hint="eastAsia"/>
        </w:rPr>
        <w:t>”证明材料，包含：</w:t>
      </w:r>
    </w:p>
    <w:p w14:paraId="27D8B115">
      <w:pPr>
        <w:pStyle w:val="2"/>
        <w:spacing w:line="400" w:lineRule="exact"/>
      </w:pPr>
      <w:r>
        <w:rPr>
          <w:rFonts w:hint="eastAsia"/>
        </w:rPr>
        <w:t>1承诺书并加盖公章；</w:t>
      </w:r>
    </w:p>
    <w:p w14:paraId="24F9E2CC">
      <w:pPr>
        <w:pStyle w:val="2"/>
        <w:spacing w:line="400" w:lineRule="exact"/>
      </w:pPr>
      <w:r>
        <w:rPr>
          <w:rFonts w:hint="eastAsia"/>
        </w:rPr>
        <w:t>2.信用中国网站</w:t>
      </w:r>
      <w:r>
        <w:fldChar w:fldCharType="begin"/>
      </w:r>
      <w:r>
        <w:instrText xml:space="preserve"> HYPERLINK "https://www.creditchina.gov.cn/" </w:instrText>
      </w:r>
      <w:r>
        <w:fldChar w:fldCharType="separate"/>
      </w:r>
      <w:r>
        <w:rPr>
          <w:rStyle w:val="13"/>
        </w:rPr>
        <w:t>https://www.creditchina.gov.cn/</w:t>
      </w:r>
      <w:r>
        <w:rPr>
          <w:rStyle w:val="13"/>
        </w:rPr>
        <w:fldChar w:fldCharType="end"/>
      </w:r>
      <w:r>
        <w:rPr>
          <w:rFonts w:hint="eastAsia"/>
        </w:rPr>
        <w:t>内本单位信用信息内的失信被执行人、重大税收违法案件当事人名单的查询截图。示意如下：</w:t>
      </w:r>
    </w:p>
    <w:p w14:paraId="1E194F7C">
      <w:pPr>
        <w:pStyle w:val="2"/>
      </w:pPr>
    </w:p>
    <w:p w14:paraId="69FC60FD">
      <w:pPr>
        <w:pStyle w:val="2"/>
      </w:pPr>
    </w:p>
    <w:p w14:paraId="7F3AF960">
      <w:pPr>
        <w:pStyle w:val="2"/>
      </w:pPr>
      <w:r>
        <w:rPr>
          <w:lang w:val="en-US" w:bidi="ar-SA"/>
        </w:rPr>
        <w:drawing>
          <wp:inline distT="0" distB="0" distL="0" distR="0">
            <wp:extent cx="5759450" cy="2701925"/>
            <wp:effectExtent l="0" t="0" r="1270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2701925"/>
                    </a:xfrm>
                    <a:prstGeom prst="rect">
                      <a:avLst/>
                    </a:prstGeom>
                  </pic:spPr>
                </pic:pic>
              </a:graphicData>
            </a:graphic>
          </wp:inline>
        </w:drawing>
      </w:r>
    </w:p>
    <w:p w14:paraId="5B9FE74F">
      <w:pPr>
        <w:bidi w:val="0"/>
        <w:jc w:val="left"/>
        <w:rPr>
          <w:rFonts w:hint="default"/>
          <w:lang w:val="en-US" w:eastAsia="zh-CN"/>
        </w:rPr>
      </w:pPr>
    </w:p>
    <w:p w14:paraId="752CB7AC">
      <w:pPr>
        <w:pStyle w:val="2"/>
        <w:rPr>
          <w:rFonts w:hint="default"/>
          <w:lang w:val="en-US" w:eastAsia="zh-CN"/>
        </w:rPr>
      </w:pPr>
    </w:p>
    <w:p w14:paraId="06431FA8">
      <w:pPr>
        <w:pStyle w:val="2"/>
        <w:rPr>
          <w:rFonts w:hint="default"/>
          <w:lang w:val="en-US" w:eastAsia="zh-CN"/>
        </w:rPr>
      </w:pPr>
    </w:p>
    <w:p w14:paraId="165FF9FF">
      <w:pPr>
        <w:pStyle w:val="2"/>
        <w:rPr>
          <w:rFonts w:hint="default"/>
          <w:lang w:val="en-US" w:eastAsia="zh-CN"/>
        </w:rPr>
      </w:pPr>
    </w:p>
    <w:p w14:paraId="14483599">
      <w:pPr>
        <w:pStyle w:val="2"/>
        <w:rPr>
          <w:rFonts w:hint="default"/>
          <w:lang w:val="en-US" w:eastAsia="zh-CN"/>
        </w:rPr>
      </w:pPr>
    </w:p>
    <w:p w14:paraId="276D0368">
      <w:pPr>
        <w:pStyle w:val="2"/>
        <w:rPr>
          <w:rFonts w:hint="default"/>
          <w:lang w:val="en-US" w:eastAsia="zh-CN"/>
        </w:rPr>
      </w:pPr>
    </w:p>
    <w:p w14:paraId="5E759D2C">
      <w:pPr>
        <w:pStyle w:val="2"/>
        <w:rPr>
          <w:rFonts w:hint="default"/>
          <w:lang w:val="en-US" w:eastAsia="zh-CN"/>
        </w:rPr>
      </w:pPr>
    </w:p>
    <w:p w14:paraId="41C2A2F4">
      <w:pPr>
        <w:pStyle w:val="2"/>
        <w:rPr>
          <w:rFonts w:hint="default"/>
          <w:lang w:val="en-US" w:eastAsia="zh-CN"/>
        </w:rPr>
      </w:pPr>
    </w:p>
    <w:p w14:paraId="705DF941">
      <w:pPr>
        <w:pStyle w:val="2"/>
        <w:rPr>
          <w:rFonts w:hint="default"/>
          <w:lang w:val="en-US" w:eastAsia="zh-CN"/>
        </w:rPr>
      </w:pPr>
    </w:p>
    <w:p w14:paraId="3C2A00FD">
      <w:pPr>
        <w:pStyle w:val="2"/>
        <w:rPr>
          <w:rFonts w:hint="default"/>
          <w:lang w:val="en-US" w:eastAsia="zh-CN"/>
        </w:rPr>
      </w:pPr>
    </w:p>
    <w:p w14:paraId="77F6D0BB">
      <w:pPr>
        <w:pStyle w:val="2"/>
        <w:rPr>
          <w:rFonts w:hint="default"/>
          <w:lang w:val="en-US" w:eastAsia="zh-CN"/>
        </w:rPr>
      </w:pPr>
    </w:p>
    <w:p w14:paraId="0F55109A">
      <w:pPr>
        <w:pStyle w:val="2"/>
        <w:rPr>
          <w:rFonts w:hint="default"/>
          <w:lang w:val="en-US" w:eastAsia="zh-CN"/>
        </w:rPr>
      </w:pPr>
    </w:p>
    <w:p w14:paraId="34B8BAAA">
      <w:pPr>
        <w:pStyle w:val="2"/>
        <w:numPr>
          <w:ilvl w:val="0"/>
          <w:numId w:val="0"/>
        </w:numPr>
        <w:ind w:firstLine="1405" w:firstLineChars="500"/>
        <w:jc w:val="left"/>
        <w:rPr>
          <w:rFonts w:hint="eastAsia"/>
          <w:b/>
          <w:bCs/>
          <w:sz w:val="28"/>
          <w:szCs w:val="28"/>
          <w:lang w:eastAsia="zh-CN"/>
        </w:rPr>
      </w:pPr>
      <w:r>
        <w:rPr>
          <w:rFonts w:hint="eastAsia" w:ascii="宋体" w:hAnsi="宋体" w:eastAsia="宋体" w:cs="宋体"/>
          <w:b/>
          <w:bCs/>
          <w:color w:val="auto"/>
          <w:sz w:val="28"/>
          <w:szCs w:val="28"/>
          <w:highlight w:val="none"/>
          <w:lang w:val="en-US" w:eastAsia="zh-CN"/>
        </w:rPr>
        <w:t>系统配置方案、设备性能指标</w:t>
      </w:r>
      <w:r>
        <w:rPr>
          <w:rFonts w:hint="eastAsia" w:hAnsi="宋体"/>
          <w:b/>
          <w:bCs/>
          <w:sz w:val="28"/>
          <w:szCs w:val="28"/>
        </w:rPr>
        <w:t>质量保证计划</w:t>
      </w:r>
    </w:p>
    <w:p w14:paraId="617BB4B7">
      <w:pPr>
        <w:pStyle w:val="2"/>
        <w:tabs>
          <w:tab w:val="left" w:pos="3075"/>
        </w:tabs>
        <w:spacing w:before="60" w:beforeLines="25" w:after="60" w:afterLines="25" w:line="276" w:lineRule="auto"/>
        <w:rPr>
          <w:rFonts w:hint="eastAsia" w:hAnsi="宋体"/>
        </w:rPr>
      </w:pPr>
      <w:r>
        <w:rPr>
          <w:rFonts w:hint="eastAsia" w:hAnsi="宋体"/>
          <w:lang w:val="en-US" w:eastAsia="zh-CN"/>
        </w:rPr>
        <w:t>报价</w:t>
      </w:r>
      <w:r>
        <w:rPr>
          <w:rFonts w:hint="eastAsia" w:hAnsi="宋体"/>
        </w:rPr>
        <w:t>人应按照</w:t>
      </w:r>
      <w:r>
        <w:rPr>
          <w:rFonts w:hint="eastAsia" w:hAnsi="宋体"/>
          <w:lang w:val="en-US" w:eastAsia="zh-CN"/>
        </w:rPr>
        <w:t>询价</w:t>
      </w:r>
      <w:r>
        <w:rPr>
          <w:rFonts w:hint="eastAsia" w:hAnsi="宋体"/>
        </w:rPr>
        <w:t>文件的要求，提出详尽的</w:t>
      </w:r>
      <w:r>
        <w:rPr>
          <w:rFonts w:hint="eastAsia" w:ascii="Times New Roman" w:hAnsi="宋体" w:cs="Times New Roman"/>
          <w:lang w:val="en-US" w:eastAsia="zh-CN"/>
        </w:rPr>
        <w:t>系统配置方案、性能指标</w:t>
      </w:r>
      <w:r>
        <w:rPr>
          <w:rFonts w:hint="eastAsia" w:hAnsi="宋体"/>
        </w:rPr>
        <w:t>质量保证计划和措施。</w:t>
      </w:r>
    </w:p>
    <w:p w14:paraId="7921E043">
      <w:pPr>
        <w:pStyle w:val="2"/>
        <w:rPr>
          <w:rFonts w:hint="default"/>
          <w:lang w:val="en-US" w:eastAsia="zh-CN"/>
        </w:rPr>
      </w:pPr>
    </w:p>
    <w:p w14:paraId="13F89F10">
      <w:pPr>
        <w:bidi w:val="0"/>
        <w:rPr>
          <w:rFonts w:hint="default"/>
          <w:lang w:val="en-US" w:eastAsia="zh-CN"/>
        </w:rPr>
      </w:pPr>
    </w:p>
    <w:p w14:paraId="627B415B">
      <w:pPr>
        <w:bidi w:val="0"/>
        <w:rPr>
          <w:rFonts w:hint="default"/>
          <w:lang w:val="en-US" w:eastAsia="zh-CN"/>
        </w:rPr>
      </w:pPr>
    </w:p>
    <w:p w14:paraId="37E40F9C">
      <w:pPr>
        <w:bidi w:val="0"/>
        <w:rPr>
          <w:rFonts w:hint="default"/>
          <w:lang w:val="en-US" w:eastAsia="zh-CN"/>
        </w:rPr>
      </w:pPr>
    </w:p>
    <w:p w14:paraId="723A1A19">
      <w:pPr>
        <w:bidi w:val="0"/>
        <w:rPr>
          <w:rFonts w:hint="default"/>
          <w:lang w:val="en-US" w:eastAsia="zh-CN"/>
        </w:rPr>
      </w:pPr>
    </w:p>
    <w:p w14:paraId="5E80E42F">
      <w:pPr>
        <w:bidi w:val="0"/>
        <w:rPr>
          <w:rFonts w:hint="default"/>
          <w:lang w:val="en-US" w:eastAsia="zh-CN"/>
        </w:rPr>
      </w:pPr>
    </w:p>
    <w:p w14:paraId="1DF5DC3F">
      <w:pPr>
        <w:bidi w:val="0"/>
        <w:rPr>
          <w:rFonts w:hint="default"/>
          <w:lang w:val="en-US" w:eastAsia="zh-CN"/>
        </w:rPr>
      </w:pPr>
    </w:p>
    <w:p w14:paraId="1A304D1A">
      <w:pPr>
        <w:bidi w:val="0"/>
        <w:rPr>
          <w:rFonts w:hint="default"/>
          <w:lang w:val="en-US" w:eastAsia="zh-CN"/>
        </w:rPr>
      </w:pPr>
    </w:p>
    <w:p w14:paraId="6005FC3D">
      <w:pPr>
        <w:bidi w:val="0"/>
        <w:rPr>
          <w:rFonts w:hint="default"/>
          <w:lang w:val="en-US" w:eastAsia="zh-CN"/>
        </w:rPr>
      </w:pPr>
    </w:p>
    <w:p w14:paraId="428DD6CD">
      <w:pPr>
        <w:bidi w:val="0"/>
        <w:rPr>
          <w:rFonts w:hint="default"/>
          <w:lang w:val="en-US" w:eastAsia="zh-CN"/>
        </w:rPr>
      </w:pPr>
    </w:p>
    <w:p w14:paraId="5868E4F2">
      <w:pPr>
        <w:bidi w:val="0"/>
        <w:rPr>
          <w:rFonts w:hint="default"/>
          <w:lang w:val="en-US" w:eastAsia="zh-CN"/>
        </w:rPr>
      </w:pPr>
    </w:p>
    <w:p w14:paraId="13ABF1D6">
      <w:pPr>
        <w:bidi w:val="0"/>
        <w:rPr>
          <w:rFonts w:hint="default"/>
          <w:lang w:val="en-US" w:eastAsia="zh-CN"/>
        </w:rPr>
      </w:pPr>
    </w:p>
    <w:p w14:paraId="334E4C20">
      <w:pPr>
        <w:bidi w:val="0"/>
        <w:rPr>
          <w:rFonts w:hint="default"/>
          <w:lang w:val="en-US" w:eastAsia="zh-CN"/>
        </w:rPr>
      </w:pPr>
    </w:p>
    <w:p w14:paraId="196C385B">
      <w:pPr>
        <w:bidi w:val="0"/>
        <w:rPr>
          <w:rFonts w:hint="default"/>
          <w:lang w:val="en-US" w:eastAsia="zh-CN"/>
        </w:rPr>
      </w:pPr>
    </w:p>
    <w:p w14:paraId="49301646">
      <w:pPr>
        <w:bidi w:val="0"/>
        <w:rPr>
          <w:rFonts w:hint="default"/>
          <w:lang w:val="en-US" w:eastAsia="zh-CN"/>
        </w:rPr>
      </w:pPr>
    </w:p>
    <w:p w14:paraId="3E57DA65">
      <w:pPr>
        <w:bidi w:val="0"/>
        <w:rPr>
          <w:rFonts w:hint="default"/>
          <w:lang w:val="en-US" w:eastAsia="zh-CN"/>
        </w:rPr>
      </w:pPr>
    </w:p>
    <w:p w14:paraId="3D32726C">
      <w:pPr>
        <w:bidi w:val="0"/>
        <w:rPr>
          <w:rFonts w:hint="default"/>
          <w:lang w:val="en-US" w:eastAsia="zh-CN"/>
        </w:rPr>
      </w:pPr>
    </w:p>
    <w:p w14:paraId="66548394">
      <w:pPr>
        <w:bidi w:val="0"/>
        <w:rPr>
          <w:rFonts w:hint="default"/>
          <w:lang w:val="en-US" w:eastAsia="zh-CN"/>
        </w:rPr>
      </w:pPr>
    </w:p>
    <w:p w14:paraId="390BAE5D">
      <w:pPr>
        <w:bidi w:val="0"/>
        <w:rPr>
          <w:rFonts w:hint="default"/>
          <w:lang w:val="en-US" w:eastAsia="zh-CN"/>
        </w:rPr>
      </w:pPr>
    </w:p>
    <w:p w14:paraId="64C4485C">
      <w:pPr>
        <w:bidi w:val="0"/>
        <w:rPr>
          <w:rFonts w:hint="default"/>
          <w:lang w:val="en-US" w:eastAsia="zh-CN"/>
        </w:rPr>
      </w:pPr>
    </w:p>
    <w:p w14:paraId="26377EAD">
      <w:pPr>
        <w:bidi w:val="0"/>
        <w:rPr>
          <w:rFonts w:hint="default"/>
          <w:lang w:val="en-US" w:eastAsia="zh-CN"/>
        </w:rPr>
      </w:pPr>
    </w:p>
    <w:p w14:paraId="330489D9">
      <w:pPr>
        <w:bidi w:val="0"/>
        <w:rPr>
          <w:rFonts w:hint="default"/>
          <w:lang w:val="en-US" w:eastAsia="zh-CN"/>
        </w:rPr>
      </w:pPr>
    </w:p>
    <w:p w14:paraId="34690A26">
      <w:pPr>
        <w:bidi w:val="0"/>
        <w:rPr>
          <w:rFonts w:hint="default"/>
          <w:lang w:val="en-US" w:eastAsia="zh-CN"/>
        </w:rPr>
      </w:pPr>
    </w:p>
    <w:p w14:paraId="658A7E70">
      <w:pPr>
        <w:bidi w:val="0"/>
        <w:rPr>
          <w:rFonts w:hint="default"/>
          <w:lang w:val="en-US" w:eastAsia="zh-CN"/>
        </w:rPr>
      </w:pPr>
    </w:p>
    <w:p w14:paraId="6C6A8B2C">
      <w:pPr>
        <w:bidi w:val="0"/>
        <w:rPr>
          <w:rFonts w:hint="default"/>
          <w:lang w:val="en-US" w:eastAsia="zh-CN"/>
        </w:rPr>
      </w:pPr>
    </w:p>
    <w:p w14:paraId="43F9AE54">
      <w:pPr>
        <w:bidi w:val="0"/>
        <w:rPr>
          <w:rFonts w:hint="default"/>
          <w:lang w:val="en-US" w:eastAsia="zh-CN"/>
        </w:rPr>
      </w:pPr>
    </w:p>
    <w:p w14:paraId="0B28FB5A">
      <w:pPr>
        <w:bidi w:val="0"/>
        <w:rPr>
          <w:rFonts w:hint="default"/>
          <w:lang w:val="en-US" w:eastAsia="zh-CN"/>
        </w:rPr>
      </w:pPr>
    </w:p>
    <w:p w14:paraId="419D34AA">
      <w:pPr>
        <w:bidi w:val="0"/>
        <w:rPr>
          <w:rFonts w:hint="default"/>
          <w:lang w:val="en-US" w:eastAsia="zh-CN"/>
        </w:rPr>
      </w:pPr>
    </w:p>
    <w:p w14:paraId="5BA53B09">
      <w:pPr>
        <w:bidi w:val="0"/>
        <w:rPr>
          <w:rFonts w:hint="default"/>
          <w:lang w:val="en-US" w:eastAsia="zh-CN"/>
        </w:rPr>
      </w:pPr>
    </w:p>
    <w:p w14:paraId="79B524B1">
      <w:pPr>
        <w:bidi w:val="0"/>
        <w:rPr>
          <w:rFonts w:hint="default"/>
          <w:lang w:val="en-US" w:eastAsia="zh-CN"/>
        </w:rPr>
      </w:pPr>
    </w:p>
    <w:p w14:paraId="59A2D221">
      <w:pPr>
        <w:bidi w:val="0"/>
        <w:rPr>
          <w:rFonts w:hint="default"/>
          <w:lang w:val="en-US" w:eastAsia="zh-CN"/>
        </w:rPr>
      </w:pPr>
    </w:p>
    <w:p w14:paraId="25B181E8">
      <w:pPr>
        <w:bidi w:val="0"/>
        <w:rPr>
          <w:rFonts w:hint="default"/>
          <w:lang w:val="en-US" w:eastAsia="zh-CN"/>
        </w:rPr>
      </w:pPr>
    </w:p>
    <w:p w14:paraId="5F05EDBF">
      <w:pPr>
        <w:bidi w:val="0"/>
        <w:rPr>
          <w:rFonts w:hint="default"/>
          <w:lang w:val="en-US" w:eastAsia="zh-CN"/>
        </w:rPr>
      </w:pPr>
    </w:p>
    <w:p w14:paraId="78D80981">
      <w:pPr>
        <w:bidi w:val="0"/>
        <w:rPr>
          <w:rFonts w:hint="default"/>
          <w:lang w:val="en-US" w:eastAsia="zh-CN"/>
        </w:rPr>
      </w:pPr>
    </w:p>
    <w:p w14:paraId="53E800CA">
      <w:pPr>
        <w:bidi w:val="0"/>
        <w:rPr>
          <w:rFonts w:hint="default"/>
          <w:lang w:val="en-US" w:eastAsia="zh-CN"/>
        </w:rPr>
      </w:pPr>
    </w:p>
    <w:p w14:paraId="7F87F403">
      <w:pPr>
        <w:bidi w:val="0"/>
        <w:rPr>
          <w:rFonts w:hint="default"/>
          <w:lang w:val="en-US" w:eastAsia="zh-CN"/>
        </w:rPr>
      </w:pPr>
    </w:p>
    <w:p w14:paraId="1726F94D">
      <w:pPr>
        <w:bidi w:val="0"/>
        <w:rPr>
          <w:rFonts w:hint="default"/>
          <w:lang w:val="en-US" w:eastAsia="zh-CN"/>
        </w:rPr>
      </w:pPr>
    </w:p>
    <w:p w14:paraId="3E30E548">
      <w:pPr>
        <w:bidi w:val="0"/>
        <w:rPr>
          <w:rFonts w:hint="default"/>
          <w:lang w:val="en-US" w:eastAsia="zh-CN"/>
        </w:rPr>
      </w:pPr>
    </w:p>
    <w:p w14:paraId="790D549F">
      <w:pPr>
        <w:bidi w:val="0"/>
        <w:rPr>
          <w:rFonts w:hint="default"/>
          <w:lang w:val="en-US" w:eastAsia="zh-CN"/>
        </w:rPr>
      </w:pPr>
    </w:p>
    <w:p w14:paraId="6806E7A9">
      <w:pPr>
        <w:bidi w:val="0"/>
        <w:ind w:firstLine="276" w:firstLineChars="0"/>
        <w:jc w:val="left"/>
        <w:rPr>
          <w:rFonts w:hint="default"/>
          <w:lang w:val="en-US" w:eastAsia="zh-CN"/>
        </w:rPr>
      </w:pPr>
    </w:p>
    <w:p w14:paraId="16532FE7">
      <w:pPr>
        <w:spacing w:line="360" w:lineRule="auto"/>
        <w:jc w:val="center"/>
        <w:outlineLvl w:val="2"/>
        <w:rPr>
          <w:rFonts w:hint="eastAsia" w:ascii="仿宋_GB2312" w:eastAsia="仿宋_GB2312"/>
          <w:b/>
          <w:bCs/>
          <w:sz w:val="44"/>
          <w:szCs w:val="44"/>
          <w:lang w:val="en-US" w:eastAsia="zh-CN"/>
        </w:rPr>
      </w:pPr>
      <w:r>
        <w:rPr>
          <w:rFonts w:hint="eastAsia" w:ascii="仿宋_GB2312" w:eastAsia="仿宋_GB2312"/>
          <w:b/>
          <w:bCs/>
          <w:sz w:val="44"/>
          <w:szCs w:val="44"/>
          <w:lang w:val="en-US" w:eastAsia="zh-CN"/>
        </w:rPr>
        <w:t>服务承诺书</w:t>
      </w:r>
    </w:p>
    <w:p w14:paraId="0B10F3CC">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本公司郑重承诺：</w:t>
      </w:r>
    </w:p>
    <w:p w14:paraId="4ACB82B4">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1、保证成交后不转包、不分包；</w:t>
      </w:r>
    </w:p>
    <w:p w14:paraId="4954C84B">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保证成交后，按照询价采购文件要求及合同要求提供合格的施工服务，工程符合国家、行业及湖南省湘澧盐化有限责任公司有关施工质量验收规范、技术规范、技术标准、规程、文件等相关规定和要求，并达到合格标准。</w:t>
      </w:r>
    </w:p>
    <w:p w14:paraId="3F9FC31E">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3、保证合同期内，按采购方下达的任务及工期按时相关工作任务</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否则造成的损失由我方承担</w:t>
      </w:r>
      <w:r>
        <w:rPr>
          <w:rFonts w:hint="eastAsia" w:ascii="仿宋" w:hAnsi="仿宋" w:eastAsia="仿宋" w:cs="仿宋"/>
          <w:i w:val="0"/>
          <w:iCs w:val="0"/>
          <w:caps w:val="0"/>
          <w:color w:val="000000"/>
          <w:spacing w:val="0"/>
          <w:sz w:val="27"/>
          <w:szCs w:val="27"/>
        </w:rPr>
        <w:t>。</w:t>
      </w:r>
    </w:p>
    <w:p w14:paraId="120C0E49">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4、保证成交后，我单位做到现场文明施工，安全施工。进场作业人员严格满足采购方要求的人员资格条件及执行安全生产制度及操作规程。</w:t>
      </w:r>
    </w:p>
    <w:p w14:paraId="5C8B4933">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540" w:firstLineChars="2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5、保证成交后，我单位作业人员严格执行采购方的各种现场管理制度。</w:t>
      </w:r>
    </w:p>
    <w:p w14:paraId="3879AED2">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供应商：（盖章）</w:t>
      </w:r>
    </w:p>
    <w:p w14:paraId="2C63B233">
      <w:pPr>
        <w:pStyle w:val="8"/>
        <w:keepNext w:val="0"/>
        <w:keepLines w:val="0"/>
        <w:pageBreakBefore w:val="0"/>
        <w:widowControl/>
        <w:suppressLineNumbers w:val="0"/>
        <w:kinsoku/>
        <w:wordWrap/>
        <w:overflowPunct/>
        <w:topLinePunct w:val="0"/>
        <w:autoSpaceDE/>
        <w:autoSpaceDN/>
        <w:bidi w:val="0"/>
        <w:adjustRightInd/>
        <w:snapToGrid/>
        <w:spacing w:line="240" w:lineRule="auto"/>
        <w:ind w:left="0"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法定代表人：（签字）</w:t>
      </w:r>
    </w:p>
    <w:p w14:paraId="1E3BD014">
      <w:pPr>
        <w:pStyle w:val="8"/>
        <w:keepNext w:val="0"/>
        <w:keepLines w:val="0"/>
        <w:pageBreakBefore w:val="0"/>
        <w:widowControl/>
        <w:suppressLineNumbers w:val="0"/>
        <w:kinsoku/>
        <w:wordWrap/>
        <w:overflowPunct/>
        <w:topLinePunct w:val="0"/>
        <w:autoSpaceDE/>
        <w:autoSpaceDN/>
        <w:bidi w:val="0"/>
        <w:adjustRightInd/>
        <w:snapToGrid/>
        <w:spacing w:line="240" w:lineRule="auto"/>
        <w:ind w:firstLine="4860" w:firstLineChars="180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年 月 日</w:t>
      </w:r>
    </w:p>
    <w:p w14:paraId="5269A4D6">
      <w:pPr>
        <w:rPr>
          <w:rFonts w:hint="default" w:ascii="仿宋" w:hAnsi="仿宋" w:eastAsia="仿宋" w:cs="仿宋"/>
          <w:lang w:val="en-US" w:eastAsia="zh-CN"/>
        </w:rPr>
      </w:pPr>
    </w:p>
    <w:p w14:paraId="708061C5">
      <w:pPr>
        <w:pStyle w:val="4"/>
        <w:numPr>
          <w:ilvl w:val="0"/>
          <w:numId w:val="0"/>
        </w:numPr>
        <w:spacing w:before="60" w:beforeLines="25" w:after="60" w:afterLines="25" w:line="276" w:lineRule="auto"/>
        <w:ind w:leftChars="0"/>
        <w:jc w:val="center"/>
        <w:rPr>
          <w:rFonts w:hint="eastAsia" w:ascii="宋体" w:hAnsi="宋体" w:eastAsia="宋体"/>
        </w:rPr>
      </w:pPr>
      <w:bookmarkStart w:id="4" w:name="_Toc416292495"/>
      <w:bookmarkStart w:id="5" w:name="_Toc447100647"/>
      <w:r>
        <w:rPr>
          <w:rFonts w:hint="eastAsia" w:ascii="宋体" w:hAnsi="宋体" w:eastAsia="宋体"/>
          <w:b/>
          <w:sz w:val="30"/>
        </w:rPr>
        <w:t>售后服务</w:t>
      </w:r>
      <w:bookmarkEnd w:id="4"/>
      <w:bookmarkEnd w:id="5"/>
    </w:p>
    <w:p w14:paraId="44276447">
      <w:pPr>
        <w:spacing w:before="60" w:beforeLines="25" w:after="60" w:afterLines="25" w:line="276" w:lineRule="auto"/>
        <w:ind w:left="570" w:leftChars="100" w:hanging="360" w:hangingChars="150"/>
        <w:rPr>
          <w:rFonts w:hint="eastAsia" w:hAnsi="宋体"/>
          <w:sz w:val="24"/>
        </w:rPr>
      </w:pPr>
      <w:r>
        <w:rPr>
          <w:rFonts w:hint="eastAsia" w:hAnsi="宋体"/>
          <w:sz w:val="24"/>
        </w:rPr>
        <w:t>1．</w:t>
      </w:r>
      <w:r>
        <w:rPr>
          <w:rFonts w:hint="eastAsia" w:hAnsi="宋体"/>
          <w:sz w:val="24"/>
          <w:lang w:val="en-US" w:eastAsia="zh-CN"/>
        </w:rPr>
        <w:t>报价</w:t>
      </w:r>
      <w:r>
        <w:rPr>
          <w:rFonts w:hint="eastAsia" w:hAnsi="宋体"/>
          <w:sz w:val="24"/>
        </w:rPr>
        <w:t>人应提供对所供货物的详细售后服务，包括提供各种技术配合、技术支持、技术培训等服务的详细内容。</w:t>
      </w:r>
    </w:p>
    <w:p w14:paraId="7C76F3A1">
      <w:pPr>
        <w:spacing w:before="60" w:beforeLines="25" w:after="60" w:afterLines="25" w:line="276" w:lineRule="auto"/>
        <w:ind w:left="570" w:leftChars="100" w:hanging="360" w:hangingChars="150"/>
        <w:rPr>
          <w:rFonts w:hint="eastAsia" w:hAnsi="宋体"/>
          <w:sz w:val="24"/>
        </w:rPr>
      </w:pPr>
      <w:r>
        <w:rPr>
          <w:rFonts w:hint="eastAsia" w:hAnsi="宋体"/>
          <w:sz w:val="24"/>
        </w:rPr>
        <w:t>2．应急维修时间安排、</w:t>
      </w:r>
      <w:r>
        <w:rPr>
          <w:rFonts w:hAnsi="宋体"/>
          <w:sz w:val="24"/>
        </w:rPr>
        <w:t>人员跟踪服务</w:t>
      </w:r>
      <w:r>
        <w:rPr>
          <w:rFonts w:hint="eastAsia" w:hAnsi="宋体"/>
          <w:sz w:val="24"/>
        </w:rPr>
        <w:t>、维修服务收费标准(保修期内、保修期外)、主要零配件价格(保修期内、保修期外)、其它服务承诺。</w:t>
      </w:r>
    </w:p>
    <w:p w14:paraId="439F054E">
      <w:pPr>
        <w:pStyle w:val="2"/>
        <w:rPr>
          <w:rFonts w:hint="default"/>
          <w:lang w:val="en-US" w:eastAsia="zh-CN"/>
        </w:rPr>
      </w:pPr>
    </w:p>
    <w:p w14:paraId="3638E61F">
      <w:pPr>
        <w:pStyle w:val="2"/>
        <w:rPr>
          <w:rFonts w:hint="default"/>
          <w:lang w:val="en-US" w:eastAsia="zh-CN"/>
        </w:rPr>
      </w:pPr>
    </w:p>
    <w:p w14:paraId="166A0409">
      <w:pPr>
        <w:pStyle w:val="2"/>
        <w:rPr>
          <w:rFonts w:hint="default"/>
          <w:lang w:val="en-US" w:eastAsia="zh-CN"/>
        </w:rPr>
      </w:pPr>
    </w:p>
    <w:p w14:paraId="1DB5C391">
      <w:pPr>
        <w:pStyle w:val="2"/>
        <w:rPr>
          <w:rFonts w:hint="default"/>
          <w:lang w:val="en-US" w:eastAsia="zh-CN"/>
        </w:rPr>
      </w:pPr>
    </w:p>
    <w:p w14:paraId="233EC156">
      <w:pPr>
        <w:pStyle w:val="2"/>
        <w:rPr>
          <w:rFonts w:hint="default"/>
          <w:lang w:val="en-US" w:eastAsia="zh-CN"/>
        </w:rPr>
      </w:pPr>
    </w:p>
    <w:p w14:paraId="34DD15D1">
      <w:pPr>
        <w:pStyle w:val="2"/>
        <w:rPr>
          <w:rFonts w:hint="default"/>
          <w:lang w:val="en-US" w:eastAsia="zh-CN"/>
        </w:rPr>
      </w:pPr>
    </w:p>
    <w:p w14:paraId="5E2B6E1A">
      <w:pPr>
        <w:bidi w:val="0"/>
        <w:rPr>
          <w:rFonts w:hint="default"/>
          <w:lang w:val="en-US" w:eastAsia="zh-CN"/>
        </w:rPr>
      </w:pPr>
    </w:p>
    <w:p w14:paraId="53646F12">
      <w:pPr>
        <w:bidi w:val="0"/>
        <w:rPr>
          <w:rFonts w:hint="default"/>
          <w:lang w:val="en-US" w:eastAsia="zh-CN"/>
        </w:rPr>
      </w:pPr>
    </w:p>
    <w:p w14:paraId="561BCDB6">
      <w:pPr>
        <w:bidi w:val="0"/>
        <w:rPr>
          <w:rFonts w:hint="default"/>
          <w:lang w:val="en-US" w:eastAsia="zh-CN"/>
        </w:rPr>
      </w:pPr>
    </w:p>
    <w:p w14:paraId="05473019">
      <w:pPr>
        <w:bidi w:val="0"/>
        <w:rPr>
          <w:rFonts w:hint="default"/>
          <w:lang w:val="en-US" w:eastAsia="zh-CN"/>
        </w:rPr>
      </w:pPr>
    </w:p>
    <w:p w14:paraId="13EDBAE3">
      <w:pPr>
        <w:bidi w:val="0"/>
        <w:rPr>
          <w:rFonts w:hint="default"/>
          <w:lang w:val="en-US" w:eastAsia="zh-CN"/>
        </w:rPr>
      </w:pPr>
    </w:p>
    <w:p w14:paraId="7E79F16D">
      <w:pPr>
        <w:bidi w:val="0"/>
        <w:rPr>
          <w:rFonts w:hint="default"/>
          <w:lang w:val="en-US" w:eastAsia="zh-CN"/>
        </w:rPr>
      </w:pPr>
    </w:p>
    <w:p w14:paraId="08C25457">
      <w:pPr>
        <w:bidi w:val="0"/>
        <w:rPr>
          <w:rFonts w:hint="default"/>
          <w:lang w:val="en-US" w:eastAsia="zh-CN"/>
        </w:rPr>
      </w:pPr>
    </w:p>
    <w:p w14:paraId="16E259A3">
      <w:pPr>
        <w:bidi w:val="0"/>
        <w:rPr>
          <w:rFonts w:hint="default"/>
          <w:lang w:val="en-US" w:eastAsia="zh-CN"/>
        </w:rPr>
      </w:pPr>
    </w:p>
    <w:p w14:paraId="2221AD44">
      <w:pPr>
        <w:bidi w:val="0"/>
        <w:rPr>
          <w:rFonts w:hint="default"/>
          <w:lang w:val="en-US" w:eastAsia="zh-CN"/>
        </w:rPr>
      </w:pPr>
    </w:p>
    <w:p w14:paraId="5085B334">
      <w:pPr>
        <w:bidi w:val="0"/>
        <w:rPr>
          <w:rFonts w:hint="default"/>
          <w:lang w:val="en-US" w:eastAsia="zh-CN"/>
        </w:rPr>
      </w:pPr>
    </w:p>
    <w:p w14:paraId="6FCCB778">
      <w:pPr>
        <w:bidi w:val="0"/>
        <w:rPr>
          <w:rFonts w:hint="default"/>
          <w:lang w:val="en-US" w:eastAsia="zh-CN"/>
        </w:rPr>
      </w:pPr>
    </w:p>
    <w:p w14:paraId="4CA847AA">
      <w:pPr>
        <w:bidi w:val="0"/>
        <w:rPr>
          <w:rFonts w:hint="default"/>
          <w:lang w:val="en-US" w:eastAsia="zh-CN"/>
        </w:rPr>
      </w:pPr>
    </w:p>
    <w:p w14:paraId="0AA7BB7D">
      <w:pPr>
        <w:bidi w:val="0"/>
        <w:rPr>
          <w:rFonts w:hint="default"/>
          <w:lang w:val="en-US" w:eastAsia="zh-CN"/>
        </w:rPr>
      </w:pPr>
    </w:p>
    <w:p w14:paraId="4AB08A39">
      <w:pPr>
        <w:bidi w:val="0"/>
        <w:rPr>
          <w:rFonts w:hint="default"/>
          <w:lang w:val="en-US" w:eastAsia="zh-CN"/>
        </w:rPr>
      </w:pPr>
    </w:p>
    <w:p w14:paraId="700E1729">
      <w:pPr>
        <w:bidi w:val="0"/>
        <w:rPr>
          <w:rFonts w:hint="default"/>
          <w:lang w:val="en-US" w:eastAsia="zh-CN"/>
        </w:rPr>
      </w:pPr>
    </w:p>
    <w:p w14:paraId="286F311D">
      <w:pPr>
        <w:bidi w:val="0"/>
        <w:rPr>
          <w:rFonts w:hint="default"/>
          <w:lang w:val="en-US" w:eastAsia="zh-CN"/>
        </w:rPr>
      </w:pPr>
    </w:p>
    <w:p w14:paraId="1E826572">
      <w:pPr>
        <w:bidi w:val="0"/>
        <w:rPr>
          <w:rFonts w:hint="default"/>
          <w:lang w:val="en-US" w:eastAsia="zh-CN"/>
        </w:rPr>
      </w:pPr>
    </w:p>
    <w:p w14:paraId="71A4157C">
      <w:pPr>
        <w:bidi w:val="0"/>
        <w:rPr>
          <w:rFonts w:hint="default"/>
          <w:lang w:val="en-US" w:eastAsia="zh-CN"/>
        </w:rPr>
      </w:pPr>
    </w:p>
    <w:p w14:paraId="305B3D89">
      <w:pPr>
        <w:bidi w:val="0"/>
        <w:rPr>
          <w:rFonts w:hint="default"/>
          <w:lang w:val="en-US" w:eastAsia="zh-CN"/>
        </w:rPr>
      </w:pPr>
    </w:p>
    <w:p w14:paraId="38B504C9">
      <w:pPr>
        <w:bidi w:val="0"/>
        <w:rPr>
          <w:rFonts w:hint="default"/>
          <w:lang w:val="en-US" w:eastAsia="zh-CN"/>
        </w:rPr>
      </w:pPr>
    </w:p>
    <w:p w14:paraId="21D09B7B">
      <w:pPr>
        <w:bidi w:val="0"/>
        <w:rPr>
          <w:rFonts w:hint="default"/>
          <w:lang w:val="en-US" w:eastAsia="zh-CN"/>
        </w:rPr>
      </w:pPr>
    </w:p>
    <w:p w14:paraId="3AC3BD2D">
      <w:pPr>
        <w:bidi w:val="0"/>
        <w:rPr>
          <w:rFonts w:hint="default"/>
          <w:lang w:val="en-US" w:eastAsia="zh-CN"/>
        </w:rPr>
      </w:pPr>
    </w:p>
    <w:p w14:paraId="6ED08175">
      <w:pPr>
        <w:bidi w:val="0"/>
        <w:rPr>
          <w:rFonts w:hint="default"/>
          <w:lang w:val="en-US" w:eastAsia="zh-CN"/>
        </w:rPr>
      </w:pPr>
    </w:p>
    <w:p w14:paraId="42AB5BA1">
      <w:pPr>
        <w:bidi w:val="0"/>
        <w:rPr>
          <w:rFonts w:hint="default"/>
          <w:lang w:val="en-US" w:eastAsia="zh-CN"/>
        </w:rPr>
      </w:pPr>
    </w:p>
    <w:p w14:paraId="4FAA8845">
      <w:pPr>
        <w:bidi w:val="0"/>
        <w:rPr>
          <w:rFonts w:hint="default"/>
          <w:lang w:val="en-US" w:eastAsia="zh-CN"/>
        </w:rPr>
      </w:pPr>
    </w:p>
    <w:p w14:paraId="1B3B49B8">
      <w:pPr>
        <w:bidi w:val="0"/>
        <w:rPr>
          <w:rFonts w:hint="default"/>
          <w:lang w:val="en-US" w:eastAsia="zh-CN"/>
        </w:rPr>
      </w:pPr>
    </w:p>
    <w:p w14:paraId="0A489326">
      <w:pPr>
        <w:bidi w:val="0"/>
        <w:rPr>
          <w:rFonts w:hint="default"/>
          <w:lang w:val="en-US" w:eastAsia="zh-CN"/>
        </w:rPr>
      </w:pPr>
    </w:p>
    <w:p w14:paraId="179D545C">
      <w:pPr>
        <w:bidi w:val="0"/>
        <w:ind w:firstLine="506" w:firstLineChars="0"/>
        <w:jc w:val="left"/>
        <w:rPr>
          <w:rFonts w:hint="default"/>
          <w:lang w:val="en-US" w:eastAsia="zh-CN"/>
        </w:rPr>
      </w:pPr>
    </w:p>
    <w:p w14:paraId="20CAAB80">
      <w:pPr>
        <w:pStyle w:val="2"/>
        <w:rPr>
          <w:rFonts w:hint="default"/>
          <w:lang w:val="en-US" w:eastAsia="zh-CN"/>
        </w:rPr>
      </w:pPr>
    </w:p>
    <w:p w14:paraId="013AABD7">
      <w:pPr>
        <w:pStyle w:val="2"/>
        <w:numPr>
          <w:ilvl w:val="0"/>
          <w:numId w:val="0"/>
        </w:numPr>
        <w:jc w:val="center"/>
        <w:rPr>
          <w:rFonts w:hint="eastAsia" w:hAnsi="宋体"/>
          <w:sz w:val="24"/>
        </w:rPr>
      </w:pPr>
      <w:r>
        <w:rPr>
          <w:rFonts w:hint="eastAsia" w:hAnsi="宋体"/>
          <w:sz w:val="24"/>
        </w:rPr>
        <w:t>其</w:t>
      </w:r>
      <w:r>
        <w:rPr>
          <w:rFonts w:hint="eastAsia" w:hAnsi="宋体"/>
          <w:sz w:val="24"/>
          <w:lang w:val="en-US" w:eastAsia="zh-CN"/>
        </w:rPr>
        <w:t xml:space="preserve">  </w:t>
      </w:r>
      <w:r>
        <w:rPr>
          <w:rFonts w:hint="eastAsia" w:hAnsi="宋体"/>
          <w:sz w:val="24"/>
        </w:rPr>
        <w:t>他</w:t>
      </w:r>
    </w:p>
    <w:p w14:paraId="0B022FB4">
      <w:pPr>
        <w:spacing w:before="78" w:beforeLines="25" w:after="78" w:afterLines="25" w:line="276" w:lineRule="auto"/>
        <w:ind w:firstLine="600" w:firstLineChars="250"/>
        <w:jc w:val="left"/>
        <w:rPr>
          <w:rFonts w:hint="eastAsia" w:hAnsi="宋体"/>
          <w:sz w:val="24"/>
        </w:rPr>
      </w:pPr>
      <w:r>
        <w:rPr>
          <w:rFonts w:hint="eastAsia" w:hAnsi="宋体"/>
          <w:sz w:val="24"/>
        </w:rPr>
        <w:t>本文件应包括如下内容：</w:t>
      </w:r>
    </w:p>
    <w:p w14:paraId="24A271E1">
      <w:pPr>
        <w:tabs>
          <w:tab w:val="right" w:pos="9072"/>
        </w:tabs>
        <w:spacing w:before="78" w:beforeLines="25" w:after="78" w:afterLines="25" w:line="276" w:lineRule="auto"/>
        <w:ind w:firstLine="600" w:firstLineChars="250"/>
        <w:jc w:val="left"/>
        <w:rPr>
          <w:rFonts w:hint="eastAsia" w:hAnsi="宋体"/>
          <w:sz w:val="24"/>
        </w:rPr>
      </w:pPr>
      <w:r>
        <w:rPr>
          <w:rFonts w:hint="eastAsia" w:hAnsi="宋体"/>
          <w:sz w:val="24"/>
        </w:rPr>
        <w:t>1</w:t>
      </w:r>
      <w:r>
        <w:rPr>
          <w:rFonts w:hint="eastAsia" w:hAnsi="宋体"/>
          <w:sz w:val="24"/>
          <w:lang w:val="en-US" w:eastAsia="zh-CN"/>
        </w:rPr>
        <w:t>询价</w:t>
      </w:r>
      <w:r>
        <w:rPr>
          <w:rFonts w:hint="eastAsia" w:hAnsi="宋体"/>
          <w:sz w:val="24"/>
        </w:rPr>
        <w:t>文件要求</w:t>
      </w:r>
      <w:r>
        <w:rPr>
          <w:rFonts w:hint="eastAsia" w:hAnsi="宋体"/>
          <w:sz w:val="24"/>
          <w:lang w:val="en-US" w:eastAsia="zh-CN"/>
        </w:rPr>
        <w:t>报价</w:t>
      </w:r>
      <w:r>
        <w:rPr>
          <w:rFonts w:hint="eastAsia" w:hAnsi="宋体"/>
          <w:sz w:val="24"/>
        </w:rPr>
        <w:t>人须提交的其它资料；</w:t>
      </w:r>
    </w:p>
    <w:p w14:paraId="2AC5A631">
      <w:pPr>
        <w:tabs>
          <w:tab w:val="right" w:pos="9072"/>
        </w:tabs>
        <w:spacing w:before="78" w:beforeLines="25" w:after="78" w:afterLines="25" w:line="276" w:lineRule="auto"/>
        <w:ind w:firstLine="600" w:firstLineChars="250"/>
        <w:jc w:val="left"/>
        <w:rPr>
          <w:rFonts w:hint="eastAsia" w:hAnsi="宋体"/>
          <w:sz w:val="24"/>
        </w:rPr>
      </w:pPr>
      <w:r>
        <w:rPr>
          <w:rFonts w:hint="eastAsia" w:hAnsi="宋体"/>
          <w:sz w:val="24"/>
        </w:rPr>
        <w:t>2.</w:t>
      </w:r>
      <w:r>
        <w:rPr>
          <w:rFonts w:hint="eastAsia" w:hAnsi="宋体"/>
          <w:sz w:val="24"/>
          <w:lang w:val="en-US" w:eastAsia="zh-CN"/>
        </w:rPr>
        <w:t>报价</w:t>
      </w:r>
      <w:r>
        <w:rPr>
          <w:rFonts w:hint="eastAsia" w:hAnsi="宋体"/>
          <w:sz w:val="24"/>
        </w:rPr>
        <w:t>人认为需加以说明的其它内容。</w:t>
      </w:r>
    </w:p>
    <w:p w14:paraId="5CF606C9">
      <w:pPr>
        <w:pStyle w:val="2"/>
        <w:numPr>
          <w:ilvl w:val="0"/>
          <w:numId w:val="0"/>
        </w:numPr>
        <w:jc w:val="center"/>
        <w:rPr>
          <w:rFonts w:hint="eastAsia" w:hAnsi="宋体"/>
          <w:sz w:val="24"/>
          <w:lang w:eastAsia="zh-CN"/>
        </w:rPr>
      </w:pPr>
    </w:p>
    <w:p w14:paraId="3E2D1EAA">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CD34">
    <w:pPr>
      <w:pStyle w:val="6"/>
      <w:jc w:val="right"/>
    </w:pPr>
  </w:p>
  <w:p w14:paraId="2474B917">
    <w:pPr>
      <w:pStyle w:val="6"/>
      <w:tabs>
        <w:tab w:val="left" w:pos="3045"/>
      </w:tabs>
      <w:jc w:val="both"/>
    </w:pP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49C0">
    <w:pPr>
      <w:pStyle w:val="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2290C"/>
    <w:multiLevelType w:val="singleLevel"/>
    <w:tmpl w:val="9222290C"/>
    <w:lvl w:ilvl="0" w:tentative="0">
      <w:start w:val="2"/>
      <w:numFmt w:val="chineseCounting"/>
      <w:suff w:val="nothing"/>
      <w:lvlText w:val="%1、"/>
      <w:lvlJc w:val="left"/>
      <w:rPr>
        <w:rFonts w:hint="eastAsia"/>
      </w:rPr>
    </w:lvl>
  </w:abstractNum>
  <w:abstractNum w:abstractNumId="1">
    <w:nsid w:val="F69E127B"/>
    <w:multiLevelType w:val="singleLevel"/>
    <w:tmpl w:val="F69E127B"/>
    <w:lvl w:ilvl="0" w:tentative="0">
      <w:start w:val="3"/>
      <w:numFmt w:val="decimal"/>
      <w:suff w:val="nothing"/>
      <w:lvlText w:val="%1、"/>
      <w:lvlJc w:val="left"/>
    </w:lvl>
  </w:abstractNum>
  <w:abstractNum w:abstractNumId="2">
    <w:nsid w:val="5DCF13A7"/>
    <w:multiLevelType w:val="multilevel"/>
    <w:tmpl w:val="5DCF13A7"/>
    <w:lvl w:ilvl="0" w:tentative="0">
      <w:start w:val="1"/>
      <w:numFmt w:val="chineseCountingThousand"/>
      <w:pStyle w:val="3"/>
      <w:lvlText w:val="%1、"/>
      <w:lvlJc w:val="left"/>
      <w:pPr>
        <w:ind w:left="141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4B3AD4"/>
    <w:multiLevelType w:val="singleLevel"/>
    <w:tmpl w:val="694B3AD4"/>
    <w:lvl w:ilvl="0" w:tentative="0">
      <w:start w:val="4"/>
      <w:numFmt w:val="chineseCounting"/>
      <w:suff w:val="nothing"/>
      <w:lvlText w:val="%1、"/>
      <w:lvlJc w:val="left"/>
      <w:rPr>
        <w:rFonts w:hint="eastAsia"/>
      </w:rPr>
    </w:lvl>
  </w:abstractNum>
  <w:abstractNum w:abstractNumId="4">
    <w:nsid w:val="77135952"/>
    <w:multiLevelType w:val="multilevel"/>
    <w:tmpl w:val="77135952"/>
    <w:lvl w:ilvl="0" w:tentative="0">
      <w:start w:val="1"/>
      <w:numFmt w:val="decimal"/>
      <w:pStyle w:val="4"/>
      <w:lvlText w:val="%1、"/>
      <w:lvlJc w:val="left"/>
      <w:pPr>
        <w:ind w:left="510" w:hanging="51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Tk0MTQ3ZWVhNWY1YmUyODgwMzAxNGE4ODI1ZGMifQ=="/>
    <w:docVar w:name="KSO_WPS_MARK_KEY" w:val="c8f40a2d-711e-495e-8638-f89fe4b68ac6"/>
  </w:docVars>
  <w:rsids>
    <w:rsidRoot w:val="00583D80"/>
    <w:rsid w:val="00063359"/>
    <w:rsid w:val="002D7419"/>
    <w:rsid w:val="00583D80"/>
    <w:rsid w:val="00DD61FD"/>
    <w:rsid w:val="016C1863"/>
    <w:rsid w:val="023E0D15"/>
    <w:rsid w:val="05EB4DC5"/>
    <w:rsid w:val="06F672CD"/>
    <w:rsid w:val="0FDB2DC6"/>
    <w:rsid w:val="10930053"/>
    <w:rsid w:val="152B5351"/>
    <w:rsid w:val="15CE1E4E"/>
    <w:rsid w:val="16590A71"/>
    <w:rsid w:val="187A4C97"/>
    <w:rsid w:val="1B154881"/>
    <w:rsid w:val="1F775570"/>
    <w:rsid w:val="1FD41A65"/>
    <w:rsid w:val="20F12869"/>
    <w:rsid w:val="253B144A"/>
    <w:rsid w:val="25A8619C"/>
    <w:rsid w:val="27016FAE"/>
    <w:rsid w:val="285C5812"/>
    <w:rsid w:val="2C781B33"/>
    <w:rsid w:val="2DEB573F"/>
    <w:rsid w:val="2E424C8B"/>
    <w:rsid w:val="2E5E6057"/>
    <w:rsid w:val="2FFD36A9"/>
    <w:rsid w:val="30370C17"/>
    <w:rsid w:val="31504B93"/>
    <w:rsid w:val="335F5C85"/>
    <w:rsid w:val="33DE56BA"/>
    <w:rsid w:val="34607621"/>
    <w:rsid w:val="36504E82"/>
    <w:rsid w:val="3ACD1F2F"/>
    <w:rsid w:val="3CF527F9"/>
    <w:rsid w:val="3FF74C86"/>
    <w:rsid w:val="42520305"/>
    <w:rsid w:val="427371EE"/>
    <w:rsid w:val="45895E92"/>
    <w:rsid w:val="48A62FC5"/>
    <w:rsid w:val="48CD57C1"/>
    <w:rsid w:val="4A0D6A71"/>
    <w:rsid w:val="4A243D46"/>
    <w:rsid w:val="4A526358"/>
    <w:rsid w:val="4ACD18B7"/>
    <w:rsid w:val="4F6C1270"/>
    <w:rsid w:val="50D23AA7"/>
    <w:rsid w:val="51302D9F"/>
    <w:rsid w:val="51B11246"/>
    <w:rsid w:val="54BC7BF6"/>
    <w:rsid w:val="54BE2A98"/>
    <w:rsid w:val="55200FFC"/>
    <w:rsid w:val="561B632F"/>
    <w:rsid w:val="59DF3F58"/>
    <w:rsid w:val="5B367F01"/>
    <w:rsid w:val="5B59644A"/>
    <w:rsid w:val="61616F48"/>
    <w:rsid w:val="627114FE"/>
    <w:rsid w:val="629D78BC"/>
    <w:rsid w:val="654D2874"/>
    <w:rsid w:val="69B6261E"/>
    <w:rsid w:val="6C953C26"/>
    <w:rsid w:val="6DB77A02"/>
    <w:rsid w:val="6FCF25B2"/>
    <w:rsid w:val="70F03C74"/>
    <w:rsid w:val="716945C1"/>
    <w:rsid w:val="716A3CBF"/>
    <w:rsid w:val="71C76FAB"/>
    <w:rsid w:val="75D00BB1"/>
    <w:rsid w:val="7625426C"/>
    <w:rsid w:val="77E76C8E"/>
    <w:rsid w:val="78A1104D"/>
    <w:rsid w:val="7B4C70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autoRedefine/>
    <w:qFormat/>
    <w:uiPriority w:val="9"/>
    <w:pPr>
      <w:numPr>
        <w:ilvl w:val="0"/>
        <w:numId w:val="1"/>
      </w:numPr>
      <w:spacing w:before="340" w:after="330" w:line="240" w:lineRule="auto"/>
      <w:ind w:left="880" w:hanging="880"/>
      <w:jc w:val="left"/>
      <w:outlineLvl w:val="0"/>
    </w:pPr>
    <w:rPr>
      <w:rFonts w:ascii="宋体" w:cs="宋体"/>
      <w:kern w:val="44"/>
      <w:sz w:val="44"/>
      <w:szCs w:val="21"/>
      <w:lang w:val="zh-CN"/>
    </w:rPr>
  </w:style>
  <w:style w:type="paragraph" w:styleId="4">
    <w:name w:val="heading 2"/>
    <w:basedOn w:val="1"/>
    <w:next w:val="1"/>
    <w:autoRedefine/>
    <w:unhideWhenUsed/>
    <w:qFormat/>
    <w:uiPriority w:val="9"/>
    <w:pPr>
      <w:keepNext/>
      <w:keepLines/>
      <w:numPr>
        <w:ilvl w:val="0"/>
        <w:numId w:val="2"/>
      </w:numPr>
      <w:spacing w:before="260" w:after="260"/>
      <w:outlineLvl w:val="1"/>
    </w:pPr>
    <w:rPr>
      <w:rFonts w:ascii="Calibri Light" w:hAnsi="Calibri Light"/>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4"/>
    </w:rPr>
  </w:style>
  <w:style w:type="paragraph" w:styleId="5">
    <w:name w:val="Plain Text"/>
    <w:basedOn w:val="1"/>
    <w:autoRedefine/>
    <w:qFormat/>
    <w:uiPriority w:val="0"/>
    <w:pPr>
      <w:spacing w:before="0" w:after="0"/>
    </w:pPr>
    <w:rPr>
      <w:rFonts w:ascii="宋体" w:hAnsi="Courier New" w:cs="Courier New"/>
      <w:szCs w:val="21"/>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Title"/>
    <w:basedOn w:val="4"/>
    <w:next w:val="1"/>
    <w:autoRedefine/>
    <w:qFormat/>
    <w:uiPriority w:val="10"/>
    <w:pPr>
      <w:spacing w:line="415" w:lineRule="auto"/>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脚 Char"/>
    <w:basedOn w:val="12"/>
    <w:link w:val="6"/>
    <w:autoRedefine/>
    <w:qFormat/>
    <w:uiPriority w:val="0"/>
    <w:rPr>
      <w:kern w:val="2"/>
      <w:sz w:val="18"/>
      <w:szCs w:val="18"/>
    </w:rPr>
  </w:style>
  <w:style w:type="character" w:customStyle="1" w:styleId="15">
    <w:name w:val="页眉 Char"/>
    <w:basedOn w:val="12"/>
    <w:link w:val="7"/>
    <w:autoRedefine/>
    <w:qFormat/>
    <w:uiPriority w:val="0"/>
    <w:rPr>
      <w:kern w:val="2"/>
      <w:sz w:val="18"/>
      <w:szCs w:val="18"/>
    </w:rPr>
  </w:style>
  <w:style w:type="paragraph" w:customStyle="1" w:styleId="16">
    <w:name w:val="table of figures1"/>
    <w:next w:val="1"/>
    <w:autoRedefine/>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17">
    <w:name w:val="List Paragraph"/>
    <w:basedOn w:val="1"/>
    <w:autoRedefine/>
    <w:qFormat/>
    <w:uiPriority w:val="34"/>
    <w:pPr>
      <w:ind w:firstLine="420" w:firstLineChars="200"/>
    </w:pPr>
  </w:style>
  <w:style w:type="paragraph" w:customStyle="1" w:styleId="18">
    <w:name w:val="Table Paragraph"/>
    <w:basedOn w:val="1"/>
    <w:autoRedefine/>
    <w:qFormat/>
    <w:uiPriority w:val="1"/>
    <w:rPr>
      <w:rFonts w:ascii="宋体" w:hAnsi="宋体" w:eastAsia="宋体" w:cs="宋体"/>
      <w:lang w:val="en-US" w:eastAsia="zh-CN" w:bidi="ar-SA"/>
    </w:rPr>
  </w:style>
  <w:style w:type="paragraph" w:customStyle="1" w:styleId="19">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3759</Words>
  <Characters>3993</Characters>
  <Lines>1</Lines>
  <Paragraphs>1</Paragraphs>
  <TotalTime>12</TotalTime>
  <ScaleCrop>false</ScaleCrop>
  <LinksUpToDate>false</LinksUpToDate>
  <CharactersWithSpaces>4506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LENOVO019</dc:creator>
  <cp:lastModifiedBy>yk</cp:lastModifiedBy>
  <cp:lastPrinted>2024-06-20T03:11:00Z</cp:lastPrinted>
  <dcterms:modified xsi:type="dcterms:W3CDTF">2026-05-26T01:46:24Z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98CC376558414A62B42B780270DC9872_13</vt:lpwstr>
  </property>
  <property fmtid="{D5CDD505-2E9C-101B-9397-08002B2CF9AE}" pid="4" name="KSOTemplateDocerSaveRecord">
    <vt:lpwstr>eyJoZGlkIjoiYzBiYzliNDk0MjNiZGEzZDA5MDU4NjM1Zjg4NTlkOGMifQ==</vt:lpwstr>
  </property>
</Properties>
</file>