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b/>
          <w:bCs/>
          <w:sz w:val="30"/>
          <w:szCs w:val="30"/>
        </w:rPr>
      </w:pPr>
      <w:r>
        <w:rPr>
          <w:rFonts w:hint="eastAsia"/>
          <w:b/>
          <w:bCs/>
          <w:sz w:val="30"/>
          <w:szCs w:val="30"/>
        </w:rPr>
        <w:t>湖南省湘澧盐化有限责任公司</w:t>
      </w:r>
    </w:p>
    <w:p>
      <w:pPr>
        <w:spacing w:line="400" w:lineRule="exact"/>
        <w:jc w:val="center"/>
        <w:rPr>
          <w:rFonts w:hint="eastAsia"/>
          <w:b/>
          <w:bCs/>
          <w:sz w:val="30"/>
          <w:szCs w:val="30"/>
        </w:rPr>
      </w:pPr>
      <w:r>
        <w:rPr>
          <w:rFonts w:hint="eastAsia"/>
          <w:b/>
          <w:bCs/>
          <w:sz w:val="30"/>
          <w:szCs w:val="30"/>
          <w:lang w:val="en-US" w:eastAsia="zh-CN"/>
        </w:rPr>
        <w:t>采卤厂输卤五泵房钢储卤桶防腐工程</w:t>
      </w:r>
      <w:r>
        <w:rPr>
          <w:rFonts w:hint="eastAsia"/>
          <w:b/>
          <w:bCs/>
          <w:sz w:val="30"/>
          <w:szCs w:val="30"/>
        </w:rPr>
        <w:t>项目</w:t>
      </w:r>
    </w:p>
    <w:p>
      <w:pPr>
        <w:spacing w:line="400" w:lineRule="exact"/>
        <w:jc w:val="center"/>
        <w:rPr>
          <w:rFonts w:hint="eastAsia" w:eastAsiaTheme="minorEastAsia"/>
          <w:b/>
          <w:bCs/>
          <w:sz w:val="32"/>
          <w:szCs w:val="40"/>
          <w:lang w:val="en-US" w:eastAsia="zh-CN"/>
        </w:rPr>
      </w:pPr>
      <w:r>
        <w:rPr>
          <w:rFonts w:hint="eastAsia"/>
          <w:b/>
          <w:bCs/>
          <w:sz w:val="32"/>
          <w:szCs w:val="40"/>
          <w:lang w:eastAsia="zh-CN"/>
        </w:rPr>
        <w:t>询价采购</w:t>
      </w:r>
      <w:r>
        <w:rPr>
          <w:rFonts w:hint="eastAsia"/>
          <w:b/>
          <w:bCs/>
          <w:sz w:val="32"/>
          <w:szCs w:val="40"/>
          <w:lang w:val="en-US" w:eastAsia="zh-CN"/>
        </w:rPr>
        <w:t>招标文件</w:t>
      </w:r>
    </w:p>
    <w:p>
      <w:pPr>
        <w:spacing w:line="400" w:lineRule="exact"/>
        <w:jc w:val="center"/>
        <w:rPr>
          <w:b/>
          <w:bCs/>
          <w:sz w:val="32"/>
          <w:szCs w:val="40"/>
        </w:rPr>
      </w:pPr>
    </w:p>
    <w:p>
      <w:pPr>
        <w:pStyle w:val="7"/>
        <w:widowControl/>
        <w:spacing w:beforeAutospacing="0" w:afterAutospacing="0" w:line="480" w:lineRule="exact"/>
        <w:ind w:firstLine="480" w:firstLineChars="200"/>
        <w:rPr>
          <w:rFonts w:hint="eastAsia" w:ascii="宋体" w:hAnsi="宋体" w:eastAsia="宋体" w:cs="宋体"/>
        </w:rPr>
      </w:pPr>
      <w:r>
        <w:rPr>
          <w:rFonts w:hint="eastAsia" w:ascii="宋体" w:hAnsi="宋体" w:eastAsia="宋体" w:cs="宋体"/>
        </w:rPr>
        <w:t>各报价单位：</w:t>
      </w:r>
    </w:p>
    <w:p>
      <w:pPr>
        <w:pStyle w:val="7"/>
        <w:widowControl/>
        <w:spacing w:beforeAutospacing="0" w:afterAutospacing="0" w:line="480" w:lineRule="exact"/>
        <w:ind w:firstLine="480" w:firstLineChars="200"/>
        <w:rPr>
          <w:rFonts w:hint="eastAsia" w:ascii="宋体" w:hAnsi="宋体" w:eastAsia="宋体" w:cs="宋体"/>
          <w:lang w:eastAsia="zh-CN"/>
        </w:rPr>
      </w:pPr>
      <w:r>
        <w:rPr>
          <w:rFonts w:hint="eastAsia" w:ascii="宋体" w:hAnsi="宋体" w:eastAsia="宋体" w:cs="宋体"/>
        </w:rPr>
        <w:t>湖南省湘澧盐化有限责任公司</w:t>
      </w:r>
      <w:r>
        <w:rPr>
          <w:rFonts w:hint="eastAsia" w:ascii="宋体" w:hAnsi="宋体" w:eastAsia="宋体" w:cs="宋体"/>
          <w:lang w:val="en-US" w:eastAsia="zh-CN"/>
        </w:rPr>
        <w:t>采卤厂输卤五泵房钢储卤桶防腐工程</w:t>
      </w:r>
      <w:r>
        <w:rPr>
          <w:rFonts w:hint="eastAsia" w:ascii="宋体" w:hAnsi="宋体" w:eastAsia="宋体" w:cs="宋体"/>
          <w:lang w:eastAsia="zh-CN"/>
        </w:rPr>
        <w:t>项目经公司批准进行实施</w:t>
      </w:r>
      <w:r>
        <w:rPr>
          <w:rFonts w:hint="eastAsia" w:ascii="宋体" w:hAnsi="宋体" w:eastAsia="宋体" w:cs="宋体"/>
        </w:rPr>
        <w:t>，</w:t>
      </w:r>
      <w:r>
        <w:rPr>
          <w:rFonts w:hint="eastAsia" w:ascii="宋体" w:hAnsi="宋体" w:eastAsia="宋体" w:cs="宋体"/>
          <w:lang w:eastAsia="zh-CN"/>
        </w:rPr>
        <w:t>现该工程组织询价采购</w:t>
      </w:r>
      <w:r>
        <w:rPr>
          <w:rFonts w:hint="eastAsia" w:ascii="宋体" w:hAnsi="宋体" w:eastAsia="宋体" w:cs="宋体"/>
        </w:rPr>
        <w:t>确定施工单位。</w:t>
      </w:r>
      <w:r>
        <w:rPr>
          <w:rFonts w:hint="eastAsia" w:ascii="宋体" w:hAnsi="宋体" w:eastAsia="宋体" w:cs="宋体"/>
          <w:lang w:eastAsia="zh-CN"/>
        </w:rPr>
        <w:t>诚邀具备施工资质条件的单位参与报价。</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一、工程概况</w:t>
      </w:r>
    </w:p>
    <w:p>
      <w:pPr>
        <w:pStyle w:val="7"/>
        <w:widowControl/>
        <w:spacing w:beforeAutospacing="0" w:afterAutospacing="0" w:line="480" w:lineRule="exact"/>
        <w:ind w:left="1679" w:leftChars="228" w:hanging="1200" w:hangingChars="500"/>
        <w:rPr>
          <w:rFonts w:hint="default" w:ascii="宋体" w:hAnsi="宋体" w:eastAsia="宋体" w:cs="宋体"/>
          <w:lang w:val="en-US" w:eastAsia="zh-CN"/>
        </w:rPr>
      </w:pPr>
      <w:r>
        <w:rPr>
          <w:rFonts w:hint="eastAsia" w:ascii="宋体" w:hAnsi="宋体" w:eastAsia="宋体" w:cs="宋体"/>
        </w:rPr>
        <w:t>工程名称：</w:t>
      </w:r>
      <w:r>
        <w:rPr>
          <w:rFonts w:hint="eastAsia" w:ascii="宋体" w:hAnsi="宋体" w:eastAsia="宋体" w:cs="宋体"/>
          <w:lang w:val="en-US" w:eastAsia="zh-CN"/>
        </w:rPr>
        <w:t>采卤厂输卤五泵房钢储卤桶防腐</w:t>
      </w:r>
    </w:p>
    <w:p>
      <w:pPr>
        <w:pStyle w:val="7"/>
        <w:widowControl/>
        <w:spacing w:beforeAutospacing="0" w:afterAutospacing="0" w:line="480" w:lineRule="exact"/>
        <w:ind w:firstLine="480" w:firstLineChars="200"/>
        <w:rPr>
          <w:rFonts w:hint="default" w:ascii="宋体" w:hAnsi="宋体" w:eastAsia="宋体" w:cs="宋体"/>
          <w:lang w:val="en-US" w:eastAsia="zh-CN"/>
        </w:rPr>
      </w:pPr>
      <w:r>
        <w:rPr>
          <w:rFonts w:hint="eastAsia" w:ascii="宋体" w:hAnsi="宋体" w:eastAsia="宋体" w:cs="宋体"/>
        </w:rPr>
        <w:t>项目地点：湘澧盐化</w:t>
      </w:r>
      <w:r>
        <w:rPr>
          <w:rFonts w:hint="eastAsia" w:ascii="宋体" w:hAnsi="宋体" w:eastAsia="宋体" w:cs="宋体"/>
          <w:lang w:val="en-US" w:eastAsia="zh-CN"/>
        </w:rPr>
        <w:t>采卤厂输卤五泵房（澧县临津桥社区澧水河堤北面）</w:t>
      </w:r>
    </w:p>
    <w:p>
      <w:pPr>
        <w:pStyle w:val="7"/>
        <w:widowControl/>
        <w:spacing w:beforeAutospacing="0" w:afterAutospacing="0" w:line="480" w:lineRule="exact"/>
        <w:ind w:firstLine="480" w:firstLineChars="200"/>
        <w:rPr>
          <w:rFonts w:ascii="宋体" w:hAnsi="宋体" w:eastAsia="宋体" w:cs="宋体"/>
        </w:rPr>
      </w:pPr>
      <w:r>
        <w:rPr>
          <w:rFonts w:hint="eastAsia" w:ascii="宋体" w:hAnsi="宋体" w:eastAsia="宋体" w:cs="宋体"/>
        </w:rPr>
        <w:t>项目内容：</w:t>
      </w:r>
    </w:p>
    <w:p>
      <w:pPr>
        <w:pStyle w:val="7"/>
        <w:widowControl/>
        <w:spacing w:beforeAutospacing="0" w:afterAutospacing="0" w:line="48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 xml:space="preserve">  对采卤厂输卤五泵房现有2000方钢储卤桶内、外、底三面整体实施防腐，延长钢储卤桶使用寿命。</w:t>
      </w:r>
    </w:p>
    <w:p>
      <w:pPr>
        <w:pStyle w:val="7"/>
        <w:widowControl/>
        <w:spacing w:beforeAutospacing="0" w:afterAutospacing="0" w:line="480" w:lineRule="exact"/>
        <w:ind w:firstLine="480" w:firstLineChars="200"/>
        <w:rPr>
          <w:rFonts w:hint="eastAsia" w:ascii="宋体" w:hAnsi="宋体" w:eastAsia="宋体" w:cs="宋体"/>
          <w:lang w:eastAsia="zh-CN"/>
        </w:rPr>
      </w:pPr>
      <w:r>
        <w:rPr>
          <w:rFonts w:hint="eastAsia" w:ascii="宋体" w:hAnsi="宋体" w:eastAsia="宋体" w:cs="宋体"/>
          <w:lang w:eastAsia="zh-CN"/>
        </w:rPr>
        <w:t>工程范围：</w:t>
      </w:r>
      <w:r>
        <w:rPr>
          <w:rFonts w:hint="eastAsia" w:ascii="宋体" w:hAnsi="宋体" w:eastAsia="宋体" w:cs="宋体"/>
          <w:lang w:val="en-US" w:eastAsia="zh-CN"/>
        </w:rPr>
        <w:t>1、将钢储卤桶内部残余卤水采用水泵抽吸至原老水泥池，底部清洗干净；2、对钢储卤桶（周长70米、直径22.3米）内、外、底三面防腐，外壁防腐高度4米，内壁防腐高度5米；楼梯栏杆防腐重量450Kg，栏杆重量120Kg面漆做色环。3、喷湘澧盐化公司logo。</w:t>
      </w:r>
      <w:r>
        <w:rPr>
          <w:rFonts w:hint="eastAsia" w:ascii="宋体" w:hAnsi="宋体" w:eastAsia="宋体" w:cs="宋体"/>
          <w:lang w:eastAsia="zh-CN"/>
        </w:rPr>
        <w:t>工程量清单详见附件。</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二、工程施工方式</w:t>
      </w:r>
    </w:p>
    <w:p>
      <w:pPr>
        <w:pStyle w:val="7"/>
        <w:widowControl/>
        <w:spacing w:beforeAutospacing="0" w:afterAutospacing="0" w:line="480" w:lineRule="exact"/>
        <w:ind w:firstLine="480" w:firstLineChars="200"/>
        <w:rPr>
          <w:rFonts w:hint="default" w:ascii="宋体" w:hAnsi="宋体" w:eastAsia="宋体" w:cs="宋体"/>
          <w:lang w:val="en-US"/>
        </w:rPr>
      </w:pPr>
      <w:r>
        <w:rPr>
          <w:rFonts w:hint="eastAsia" w:ascii="宋体" w:hAnsi="宋体" w:eastAsia="宋体" w:cs="宋体"/>
          <w:lang w:eastAsia="zh-CN"/>
        </w:rPr>
        <w:t>本工程采用包工包料，智多星造价、审计结算的方式。</w:t>
      </w:r>
      <w:r>
        <w:rPr>
          <w:rFonts w:hint="eastAsia" w:ascii="宋体" w:hAnsi="宋体" w:eastAsia="宋体" w:cs="宋体"/>
        </w:rPr>
        <w:t>施工方负责工程范围内的</w:t>
      </w:r>
      <w:r>
        <w:rPr>
          <w:rFonts w:hint="eastAsia" w:ascii="宋体" w:hAnsi="宋体" w:eastAsia="宋体" w:cs="宋体"/>
          <w:lang w:val="en-US" w:eastAsia="zh-CN"/>
        </w:rPr>
        <w:t>抽水</w:t>
      </w:r>
      <w:r>
        <w:rPr>
          <w:rFonts w:hint="eastAsia" w:ascii="宋体" w:hAnsi="宋体" w:eastAsia="宋体" w:cs="宋体"/>
        </w:rPr>
        <w:t>、</w:t>
      </w:r>
      <w:r>
        <w:rPr>
          <w:rFonts w:hint="eastAsia" w:ascii="宋体" w:hAnsi="宋体" w:eastAsia="宋体" w:cs="宋体"/>
          <w:lang w:val="en-US" w:eastAsia="zh-CN"/>
        </w:rPr>
        <w:t>防腐</w:t>
      </w:r>
      <w:r>
        <w:rPr>
          <w:rFonts w:hint="eastAsia" w:ascii="宋体" w:hAnsi="宋体" w:eastAsia="宋体" w:cs="宋体"/>
          <w:lang w:eastAsia="zh-CN"/>
        </w:rPr>
        <w:t>、安装</w:t>
      </w:r>
      <w:r>
        <w:rPr>
          <w:rFonts w:hint="eastAsia" w:ascii="宋体" w:hAnsi="宋体" w:eastAsia="宋体" w:cs="宋体"/>
        </w:rPr>
        <w:t>、</w:t>
      </w:r>
      <w:r>
        <w:rPr>
          <w:rFonts w:hint="eastAsia" w:ascii="宋体" w:hAnsi="宋体" w:eastAsia="宋体" w:cs="宋体"/>
          <w:lang w:eastAsia="zh-CN"/>
        </w:rPr>
        <w:t>现场安全管理、现场清理</w:t>
      </w:r>
      <w:r>
        <w:rPr>
          <w:rFonts w:hint="eastAsia" w:ascii="宋体" w:hAnsi="宋体" w:eastAsia="宋体" w:cs="宋体"/>
        </w:rPr>
        <w:t>等工作。提供工程所需的机械设备</w:t>
      </w:r>
      <w:r>
        <w:rPr>
          <w:rFonts w:hint="eastAsia" w:ascii="宋体" w:hAnsi="宋体" w:eastAsia="宋体" w:cs="宋体"/>
          <w:lang w:eastAsia="zh-CN"/>
        </w:rPr>
        <w:t>与施工材料，包含但不限于上表述完成本工程内容必须之材料、脚手架等。</w:t>
      </w:r>
    </w:p>
    <w:p>
      <w:pPr>
        <w:pStyle w:val="7"/>
        <w:widowControl/>
        <w:spacing w:beforeAutospacing="0" w:afterAutospacing="0" w:line="480" w:lineRule="exact"/>
        <w:ind w:firstLine="480" w:firstLineChars="200"/>
        <w:rPr>
          <w:rFonts w:hint="eastAsia" w:ascii="宋体" w:hAnsi="宋体" w:eastAsia="宋体" w:cs="宋体"/>
          <w:lang w:val="en-US" w:eastAsia="zh-CN"/>
        </w:rPr>
      </w:pPr>
      <w:r>
        <w:rPr>
          <w:rFonts w:hint="eastAsia" w:ascii="宋体" w:hAnsi="宋体" w:eastAsia="宋体" w:cs="宋体"/>
        </w:rPr>
        <w:t>施工期间，不得影响盐化公司的正常生产运行，施工单位做好施工范围内的安全防护</w:t>
      </w:r>
      <w:r>
        <w:rPr>
          <w:rFonts w:hint="eastAsia" w:ascii="宋体" w:hAnsi="宋体" w:eastAsia="宋体" w:cs="宋体"/>
          <w:lang w:eastAsia="zh-CN"/>
        </w:rPr>
        <w:t>及警示标示</w:t>
      </w:r>
      <w:r>
        <w:rPr>
          <w:rFonts w:hint="eastAsia" w:ascii="宋体" w:hAnsi="宋体" w:eastAsia="宋体" w:cs="宋体"/>
        </w:rPr>
        <w:t>，防止</w:t>
      </w:r>
      <w:r>
        <w:rPr>
          <w:rFonts w:hint="eastAsia" w:ascii="宋体" w:hAnsi="宋体" w:eastAsia="宋体" w:cs="宋体"/>
          <w:lang w:eastAsia="zh-CN"/>
        </w:rPr>
        <w:t>拆除与施工时</w:t>
      </w:r>
      <w:r>
        <w:rPr>
          <w:rFonts w:hint="eastAsia" w:ascii="宋体" w:hAnsi="宋体" w:eastAsia="宋体" w:cs="宋体"/>
        </w:rPr>
        <w:t>造成人员伤害。</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三</w:t>
      </w:r>
      <w:r>
        <w:rPr>
          <w:rFonts w:hint="eastAsia" w:ascii="宋体" w:hAnsi="宋体" w:eastAsia="宋体" w:cs="宋体"/>
          <w:b/>
          <w:bCs/>
        </w:rPr>
        <w:t>、项目招标控制价及工期</w:t>
      </w:r>
    </w:p>
    <w:p>
      <w:pPr>
        <w:pStyle w:val="7"/>
        <w:widowControl/>
        <w:spacing w:beforeAutospacing="0" w:afterAutospacing="0" w:line="480" w:lineRule="exact"/>
        <w:ind w:firstLine="480" w:firstLineChars="200"/>
        <w:rPr>
          <w:rFonts w:hint="eastAsia" w:ascii="宋体" w:hAnsi="宋体" w:eastAsia="宋体" w:cs="宋体"/>
        </w:rPr>
      </w:pPr>
      <w:r>
        <w:rPr>
          <w:rFonts w:hint="eastAsia" w:ascii="宋体" w:hAnsi="宋体" w:eastAsia="宋体" w:cs="宋体"/>
        </w:rPr>
        <w:t>本工程招标控制价为人民币</w:t>
      </w:r>
      <w:r>
        <w:rPr>
          <w:rFonts w:hint="eastAsia" w:ascii="宋体" w:hAnsi="宋体" w:eastAsia="宋体" w:cs="宋体"/>
          <w:lang w:val="en-US" w:eastAsia="zh-CN"/>
        </w:rPr>
        <w:t>贰</w:t>
      </w:r>
      <w:r>
        <w:rPr>
          <w:rFonts w:hint="eastAsia" w:ascii="宋体" w:hAnsi="宋体" w:eastAsia="宋体" w:cs="宋体"/>
          <w:lang w:eastAsia="zh-CN"/>
        </w:rPr>
        <w:t>拾</w:t>
      </w:r>
      <w:r>
        <w:rPr>
          <w:rFonts w:hint="eastAsia" w:ascii="宋体" w:hAnsi="宋体" w:eastAsia="宋体" w:cs="宋体"/>
          <w:lang w:val="en-US" w:eastAsia="zh-CN"/>
        </w:rPr>
        <w:t>肆</w:t>
      </w:r>
      <w:r>
        <w:rPr>
          <w:rFonts w:hint="eastAsia" w:ascii="宋体" w:hAnsi="宋体" w:eastAsia="宋体" w:cs="宋体"/>
          <w:lang w:eastAsia="zh-CN"/>
        </w:rPr>
        <w:t>万</w:t>
      </w:r>
      <w:r>
        <w:rPr>
          <w:rFonts w:hint="eastAsia" w:ascii="宋体" w:hAnsi="宋体" w:eastAsia="宋体" w:cs="宋体"/>
          <w:lang w:val="en-US" w:eastAsia="zh-CN"/>
        </w:rPr>
        <w:t>玖仟陆佰陆拾陆</w:t>
      </w:r>
      <w:r>
        <w:rPr>
          <w:rFonts w:hint="eastAsia" w:ascii="宋体" w:hAnsi="宋体" w:eastAsia="宋体" w:cs="宋体"/>
          <w:lang w:eastAsia="zh-CN"/>
        </w:rPr>
        <w:t>元整</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249666.0</w:t>
      </w:r>
      <w:r>
        <w:rPr>
          <w:rFonts w:hint="eastAsia" w:ascii="宋体" w:hAnsi="宋体" w:eastAsia="宋体" w:cs="宋体"/>
        </w:rPr>
        <w:t>0元)。</w:t>
      </w:r>
    </w:p>
    <w:p>
      <w:pPr>
        <w:pStyle w:val="7"/>
        <w:widowControl/>
        <w:numPr>
          <w:ilvl w:val="0"/>
          <w:numId w:val="1"/>
        </w:numPr>
        <w:spacing w:beforeAutospacing="0" w:afterAutospacing="0" w:line="480" w:lineRule="exact"/>
        <w:rPr>
          <w:rFonts w:hint="eastAsia" w:ascii="宋体" w:hAnsi="宋体" w:eastAsia="宋体" w:cs="宋体"/>
          <w:b/>
          <w:bCs/>
          <w:lang w:eastAsia="zh-CN"/>
        </w:rPr>
      </w:pPr>
      <w:r>
        <w:rPr>
          <w:rFonts w:hint="eastAsia" w:ascii="宋体" w:hAnsi="宋体" w:eastAsia="宋体" w:cs="宋体"/>
          <w:b/>
          <w:bCs/>
          <w:lang w:eastAsia="zh-CN"/>
        </w:rPr>
        <w:t>项目工期</w:t>
      </w:r>
    </w:p>
    <w:p>
      <w:pPr>
        <w:pStyle w:val="7"/>
        <w:widowControl/>
        <w:numPr>
          <w:ilvl w:val="0"/>
          <w:numId w:val="0"/>
        </w:numPr>
        <w:spacing w:beforeAutospacing="0" w:afterAutospacing="0" w:line="480" w:lineRule="exact"/>
        <w:ind w:firstLine="480" w:firstLineChars="200"/>
        <w:rPr>
          <w:rFonts w:hint="eastAsia" w:ascii="宋体" w:hAnsi="宋体" w:eastAsia="宋体" w:cs="宋体"/>
          <w:lang w:eastAsia="zh-CN"/>
        </w:rPr>
      </w:pPr>
      <w:r>
        <w:rPr>
          <w:rFonts w:hint="eastAsia" w:ascii="宋体" w:hAnsi="宋体" w:eastAsia="宋体" w:cs="宋体"/>
        </w:rPr>
        <w:t>施工周期为下达开工令后</w:t>
      </w:r>
      <w:r>
        <w:rPr>
          <w:rFonts w:hint="eastAsia" w:ascii="宋体" w:hAnsi="宋体" w:eastAsia="宋体" w:cs="宋体"/>
          <w:lang w:val="en-US" w:eastAsia="zh-CN"/>
        </w:rPr>
        <w:t>7</w:t>
      </w:r>
      <w:r>
        <w:rPr>
          <w:rFonts w:hint="eastAsia" w:ascii="宋体" w:hAnsi="宋体" w:eastAsia="宋体" w:cs="宋体"/>
          <w:lang w:eastAsia="zh-CN"/>
        </w:rPr>
        <w:t>个日历天</w:t>
      </w:r>
      <w:r>
        <w:rPr>
          <w:rFonts w:hint="eastAsia" w:ascii="宋体" w:hAnsi="宋体" w:eastAsia="宋体" w:cs="宋体"/>
        </w:rPr>
        <w:t>。</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五</w:t>
      </w:r>
      <w:r>
        <w:rPr>
          <w:rFonts w:hint="eastAsia" w:ascii="宋体" w:hAnsi="宋体" w:eastAsia="宋体" w:cs="宋体"/>
          <w:b/>
          <w:bCs/>
        </w:rPr>
        <w:t>、资质要求</w:t>
      </w:r>
    </w:p>
    <w:p>
      <w:pPr>
        <w:pStyle w:val="7"/>
        <w:widowControl/>
        <w:numPr>
          <w:ilvl w:val="0"/>
          <w:numId w:val="0"/>
        </w:numPr>
        <w:spacing w:beforeAutospacing="0" w:afterAutospacing="0" w:line="480" w:lineRule="exact"/>
        <w:ind w:leftChars="200"/>
        <w:rPr>
          <w:rFonts w:hint="eastAsia" w:ascii="宋体" w:hAnsi="宋体" w:eastAsia="宋体" w:cs="宋体"/>
          <w:lang w:val="en-US" w:eastAsia="zh-CN"/>
        </w:rPr>
      </w:pPr>
      <w:r>
        <w:rPr>
          <w:rFonts w:hint="eastAsia" w:ascii="宋体" w:hAnsi="宋体" w:eastAsia="宋体" w:cs="宋体"/>
        </w:rPr>
        <w:t xml:space="preserve">   </w:t>
      </w:r>
      <w:r>
        <w:rPr>
          <w:rFonts w:hint="eastAsia" w:ascii="宋体" w:hAnsi="宋体" w:eastAsia="宋体" w:cs="宋体"/>
          <w:lang w:val="en-US" w:eastAsia="zh-CN"/>
        </w:rPr>
        <w:t>投标人必须提供营业执照、建筑工程总承包三级及以上资质、有效期内的安全生产许可证、单位法人代表人身份证明、单位法人代表签署的代理人授权委托书托书(附代理人身份证复印件)。</w:t>
      </w:r>
    </w:p>
    <w:p>
      <w:pPr>
        <w:pStyle w:val="7"/>
        <w:widowControl/>
        <w:numPr>
          <w:ilvl w:val="0"/>
          <w:numId w:val="0"/>
        </w:numPr>
        <w:spacing w:beforeAutospacing="0" w:afterAutospacing="0" w:line="480" w:lineRule="exact"/>
        <w:ind w:leftChars="200" w:firstLine="240" w:firstLineChars="100"/>
        <w:rPr>
          <w:rFonts w:hint="eastAsia" w:ascii="宋体" w:hAnsi="宋体" w:eastAsia="宋体" w:cs="宋体"/>
          <w:lang w:val="en-US" w:eastAsia="zh-CN"/>
        </w:rPr>
      </w:pPr>
      <w:r>
        <w:rPr>
          <w:rFonts w:hint="eastAsia" w:ascii="宋体" w:hAnsi="宋体" w:eastAsia="宋体" w:cs="宋体"/>
          <w:lang w:val="en-US" w:eastAsia="zh-CN"/>
        </w:rPr>
        <w:t>现场作业人员必须持证上岗，高空作业要有高空作业证，吊装机械相关人员均要有证，搭设脚手架必须要有架子工特种作业操作资格证。</w:t>
      </w:r>
    </w:p>
    <w:p>
      <w:pPr>
        <w:pStyle w:val="7"/>
        <w:widowControl/>
        <w:numPr>
          <w:ilvl w:val="0"/>
          <w:numId w:val="0"/>
        </w:numPr>
        <w:spacing w:beforeAutospacing="0" w:afterAutospacing="0" w:line="480" w:lineRule="exact"/>
        <w:ind w:leftChars="0"/>
        <w:rPr>
          <w:rFonts w:ascii="宋体" w:hAnsi="宋体" w:eastAsia="宋体" w:cs="宋体"/>
          <w:b/>
          <w:bCs/>
        </w:rPr>
      </w:pPr>
      <w:r>
        <w:rPr>
          <w:rFonts w:hint="eastAsia" w:ascii="宋体" w:hAnsi="宋体" w:eastAsia="宋体" w:cs="宋体"/>
          <w:b/>
          <w:bCs/>
          <w:lang w:eastAsia="zh-CN"/>
        </w:rPr>
        <w:t>六、</w:t>
      </w:r>
      <w:r>
        <w:rPr>
          <w:rFonts w:hint="eastAsia" w:ascii="宋体" w:hAnsi="宋体" w:eastAsia="宋体" w:cs="宋体"/>
          <w:b/>
          <w:bCs/>
        </w:rPr>
        <w:t>投标保证金承诺函</w:t>
      </w:r>
    </w:p>
    <w:p>
      <w:pPr>
        <w:pStyle w:val="7"/>
        <w:widowControl/>
        <w:spacing w:beforeAutospacing="0" w:afterAutospacing="0" w:line="480" w:lineRule="exact"/>
        <w:ind w:firstLine="480" w:firstLineChars="200"/>
        <w:rPr>
          <w:rFonts w:ascii="宋体" w:hAnsi="宋体" w:eastAsia="宋体" w:cs="宋体"/>
          <w:b/>
          <w:bCs/>
        </w:rPr>
      </w:pPr>
      <w:r>
        <w:rPr>
          <w:rFonts w:hint="eastAsia" w:ascii="宋体" w:hAnsi="宋体" w:eastAsia="宋体" w:cs="宋体"/>
        </w:rPr>
        <w:t>由投标人出具投标</w:t>
      </w:r>
      <w:r>
        <w:rPr>
          <w:rFonts w:hint="eastAsia" w:ascii="宋体" w:hAnsi="宋体" w:eastAsia="宋体" w:cs="宋体"/>
          <w:lang w:eastAsia="zh-CN"/>
        </w:rPr>
        <w:t>保证金承诺函</w:t>
      </w:r>
      <w:r>
        <w:rPr>
          <w:rFonts w:hint="eastAsia" w:ascii="宋体" w:hAnsi="宋体" w:eastAsia="宋体" w:cs="宋体"/>
        </w:rPr>
        <w:t>,承诺金额</w:t>
      </w:r>
      <w:r>
        <w:rPr>
          <w:rFonts w:hint="eastAsia" w:ascii="宋体" w:hAnsi="宋体" w:eastAsia="宋体" w:cs="宋体"/>
          <w:lang w:val="en-US" w:eastAsia="zh-CN"/>
        </w:rPr>
        <w:t>10</w:t>
      </w:r>
      <w:r>
        <w:rPr>
          <w:rFonts w:hint="eastAsia" w:ascii="宋体" w:hAnsi="宋体" w:eastAsia="宋体" w:cs="宋体"/>
        </w:rPr>
        <w:t>000元。</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七</w:t>
      </w:r>
      <w:r>
        <w:rPr>
          <w:rFonts w:hint="eastAsia" w:ascii="宋体" w:hAnsi="宋体" w:eastAsia="宋体" w:cs="宋体"/>
          <w:b/>
          <w:bCs/>
        </w:rPr>
        <w:t>、竣工验收</w:t>
      </w:r>
    </w:p>
    <w:p>
      <w:pPr>
        <w:pStyle w:val="7"/>
        <w:widowControl/>
        <w:spacing w:beforeAutospacing="0" w:afterAutospacing="0" w:line="480" w:lineRule="exact"/>
        <w:ind w:left="420" w:leftChars="200" w:firstLine="240" w:firstLineChars="100"/>
        <w:rPr>
          <w:rFonts w:ascii="宋体" w:hAnsi="宋体" w:eastAsia="宋体" w:cs="宋体"/>
        </w:rPr>
      </w:pPr>
      <w:r>
        <w:rPr>
          <w:rFonts w:hint="eastAsia" w:ascii="宋体" w:hAnsi="宋体" w:eastAsia="宋体" w:cs="宋体"/>
        </w:rPr>
        <w:t>施工方单位按照采购方要求将该项目完成并将现场清理后，申请竣工验收，采购方组织相关人员进行竣工验收。</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八</w:t>
      </w:r>
      <w:r>
        <w:rPr>
          <w:rFonts w:hint="eastAsia" w:ascii="宋体" w:hAnsi="宋体" w:eastAsia="宋体" w:cs="宋体"/>
          <w:b/>
          <w:bCs/>
        </w:rPr>
        <w:t>、递交报价资料的要求及条件</w:t>
      </w:r>
    </w:p>
    <w:p>
      <w:pPr>
        <w:pStyle w:val="7"/>
        <w:widowControl/>
        <w:tabs>
          <w:tab w:val="left" w:pos="753"/>
        </w:tabs>
        <w:spacing w:beforeAutospacing="0" w:afterAutospacing="0" w:line="480" w:lineRule="exact"/>
        <w:ind w:firstLine="480" w:firstLineChars="200"/>
        <w:rPr>
          <w:rFonts w:ascii="宋体" w:hAnsi="宋体" w:eastAsia="宋体" w:cs="宋体"/>
        </w:rPr>
      </w:pPr>
      <w:r>
        <w:rPr>
          <w:rFonts w:hint="eastAsia" w:ascii="宋体" w:hAnsi="宋体" w:eastAsia="宋体" w:cs="宋体"/>
        </w:rPr>
        <w:t>1、按采购人要求，填写报价函(含9%增值税率)，并加盖公司印章。</w:t>
      </w:r>
    </w:p>
    <w:p>
      <w:pPr>
        <w:pStyle w:val="7"/>
        <w:widowControl/>
        <w:tabs>
          <w:tab w:val="left" w:pos="753"/>
        </w:tabs>
        <w:spacing w:beforeAutospacing="0" w:afterAutospacing="0" w:line="480" w:lineRule="exact"/>
        <w:rPr>
          <w:rFonts w:ascii="宋体" w:hAnsi="宋体" w:eastAsia="宋体" w:cs="宋体"/>
        </w:rPr>
      </w:pPr>
      <w:r>
        <w:rPr>
          <w:rFonts w:hint="eastAsia" w:ascii="宋体" w:hAnsi="宋体" w:eastAsia="宋体" w:cs="宋体"/>
        </w:rPr>
        <w:t xml:space="preserve">    2、根据采购人提供的工程量，投标人</w:t>
      </w:r>
      <w:r>
        <w:rPr>
          <w:rFonts w:hint="eastAsia" w:ascii="宋体" w:hAnsi="宋体" w:eastAsia="宋体" w:cs="宋体"/>
          <w:lang w:eastAsia="zh-CN"/>
        </w:rPr>
        <w:t>用智多星</w:t>
      </w:r>
      <w:r>
        <w:rPr>
          <w:rFonts w:hint="eastAsia" w:ascii="宋体" w:hAnsi="宋体" w:eastAsia="宋体" w:cs="宋体"/>
        </w:rPr>
        <w:t>编制详尽的报价表。施工水、电由采购人提供。</w:t>
      </w:r>
    </w:p>
    <w:p>
      <w:pPr>
        <w:pStyle w:val="7"/>
        <w:widowControl/>
        <w:tabs>
          <w:tab w:val="left" w:pos="753"/>
        </w:tabs>
        <w:spacing w:beforeAutospacing="0" w:afterAutospacing="0" w:line="480" w:lineRule="exact"/>
        <w:rPr>
          <w:rFonts w:ascii="宋体" w:hAnsi="宋体" w:eastAsia="宋体" w:cs="宋体"/>
        </w:rPr>
      </w:pPr>
      <w:r>
        <w:rPr>
          <w:rFonts w:hint="eastAsia" w:ascii="宋体" w:hAnsi="宋体" w:eastAsia="宋体" w:cs="宋体"/>
        </w:rPr>
        <w:t xml:space="preserve">    3、投标人必须提供资质文件及授权书等，均需加盖公章。递交的报价函、报价表与资格文件一同密封完好，在封口处贴封加盖公章。</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九</w:t>
      </w:r>
      <w:r>
        <w:rPr>
          <w:rFonts w:hint="eastAsia" w:ascii="宋体" w:hAnsi="宋体" w:eastAsia="宋体" w:cs="宋体"/>
          <w:b/>
          <w:bCs/>
        </w:rPr>
        <w:t>、比价评审方式</w:t>
      </w:r>
    </w:p>
    <w:p>
      <w:pPr>
        <w:pStyle w:val="7"/>
        <w:widowControl/>
        <w:tabs>
          <w:tab w:val="left" w:pos="753"/>
        </w:tabs>
        <w:spacing w:beforeAutospacing="0" w:afterAutospacing="0" w:line="480" w:lineRule="exact"/>
        <w:rPr>
          <w:rFonts w:ascii="宋体" w:hAnsi="宋体" w:eastAsia="宋体" w:cs="宋体"/>
        </w:rPr>
      </w:pPr>
      <w:r>
        <w:rPr>
          <w:rFonts w:hint="eastAsia" w:ascii="宋体" w:hAnsi="宋体" w:eastAsia="宋体" w:cs="宋体"/>
        </w:rPr>
        <w:t xml:space="preserve">     1、资格评审：投标人必须按照采购文件要求提供相应资质文件及授权书等，均需加盖公章，评审合格进入比价环节。</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2、投标人报价函价格在采购控制价以下视为有效报价，在采购控制价以上则视为无效报价。</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3、按有效报价由低往高排列名次，最低价为第一名，依次类推。推荐第一名为中标候选人。</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lang w:eastAsia="zh-CN"/>
        </w:rPr>
        <w:t>十</w:t>
      </w:r>
      <w:r>
        <w:rPr>
          <w:rFonts w:hint="eastAsia" w:ascii="宋体" w:hAnsi="宋体" w:eastAsia="宋体" w:cs="宋体"/>
          <w:b/>
          <w:bCs/>
        </w:rPr>
        <w:t>、报价资料递交地点和截止时间及比价方式</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 xml:space="preserve"> 1、综合评定资料递送地点及截止时间：参与比价单位于202</w:t>
      </w:r>
      <w:r>
        <w:rPr>
          <w:rFonts w:hint="eastAsia" w:ascii="宋体" w:hAnsi="宋体" w:eastAsia="宋体" w:cs="宋体"/>
          <w:lang w:val="en-US" w:eastAsia="zh-CN"/>
        </w:rPr>
        <w:t>4</w:t>
      </w:r>
      <w:r>
        <w:rPr>
          <w:rFonts w:hint="eastAsia" w:ascii="宋体" w:hAnsi="宋体" w:eastAsia="宋体" w:cs="宋体"/>
        </w:rPr>
        <w:t xml:space="preserve">年 </w:t>
      </w:r>
      <w:r>
        <w:rPr>
          <w:rFonts w:hint="eastAsia" w:ascii="宋体" w:hAnsi="宋体" w:eastAsia="宋体" w:cs="宋体"/>
          <w:lang w:val="en-US" w:eastAsia="zh-CN"/>
        </w:rPr>
        <w:t>7</w:t>
      </w:r>
      <w:r>
        <w:rPr>
          <w:rFonts w:hint="eastAsia" w:ascii="宋体" w:hAnsi="宋体" w:eastAsia="宋体" w:cs="宋体"/>
        </w:rPr>
        <w:t>月</w:t>
      </w:r>
      <w:r>
        <w:rPr>
          <w:rFonts w:hint="eastAsia" w:ascii="宋体" w:hAnsi="宋体" w:eastAsia="宋体" w:cs="宋体"/>
          <w:lang w:val="en-US" w:eastAsia="zh-CN"/>
        </w:rPr>
        <w:t>16</w:t>
      </w:r>
      <w:r>
        <w:rPr>
          <w:rFonts w:hint="eastAsia" w:ascii="宋体" w:hAnsi="宋体" w:eastAsia="宋体" w:cs="宋体"/>
        </w:rPr>
        <w:t>日15:00 时前将资料递送至湖南省湘澧盐化有限责任公司</w:t>
      </w:r>
      <w:r>
        <w:rPr>
          <w:rFonts w:hint="eastAsia" w:ascii="宋体" w:hAnsi="宋体" w:eastAsia="宋体" w:cs="宋体"/>
          <w:lang w:val="en-US" w:eastAsia="zh-CN"/>
        </w:rPr>
        <w:t>采卤厂</w:t>
      </w:r>
      <w:r>
        <w:rPr>
          <w:rFonts w:hint="eastAsia" w:ascii="宋体" w:hAnsi="宋体" w:eastAsia="宋体" w:cs="宋体"/>
        </w:rPr>
        <w:t>。</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2、</w:t>
      </w:r>
      <w:r>
        <w:rPr>
          <w:rFonts w:hint="eastAsia" w:ascii="宋体" w:hAnsi="宋体" w:eastAsia="宋体" w:cs="宋体"/>
          <w:lang w:eastAsia="zh-CN"/>
        </w:rPr>
        <w:t>询价采购</w:t>
      </w:r>
      <w:r>
        <w:rPr>
          <w:rFonts w:hint="eastAsia" w:ascii="宋体" w:hAnsi="宋体" w:eastAsia="宋体" w:cs="宋体"/>
        </w:rPr>
        <w:t>评定方式及时间：</w:t>
      </w:r>
      <w:r>
        <w:rPr>
          <w:rFonts w:hint="eastAsia" w:ascii="宋体" w:hAnsi="宋体" w:eastAsia="宋体" w:cs="宋体"/>
          <w:color w:val="auto"/>
        </w:rPr>
        <w:t>202</w:t>
      </w:r>
      <w:r>
        <w:rPr>
          <w:rFonts w:hint="eastAsia" w:ascii="宋体" w:hAnsi="宋体" w:eastAsia="宋体" w:cs="宋体"/>
          <w:color w:val="auto"/>
          <w:lang w:val="en-US" w:eastAsia="zh-CN"/>
        </w:rPr>
        <w:t>4</w:t>
      </w:r>
      <w:r>
        <w:rPr>
          <w:rFonts w:hint="eastAsia" w:ascii="宋体" w:hAnsi="宋体" w:eastAsia="宋体" w:cs="宋体"/>
          <w:color w:val="auto"/>
        </w:rPr>
        <w:t xml:space="preserve">年 </w:t>
      </w:r>
      <w:r>
        <w:rPr>
          <w:rFonts w:hint="eastAsia" w:ascii="宋体" w:hAnsi="宋体" w:eastAsia="宋体" w:cs="宋体"/>
          <w:color w:val="auto"/>
          <w:lang w:val="en-US" w:eastAsia="zh-CN"/>
        </w:rPr>
        <w:t>7</w:t>
      </w:r>
      <w:r>
        <w:rPr>
          <w:rFonts w:hint="eastAsia" w:ascii="宋体" w:hAnsi="宋体" w:eastAsia="宋体" w:cs="宋体"/>
          <w:color w:val="auto"/>
        </w:rPr>
        <w:t>月</w:t>
      </w:r>
      <w:r>
        <w:rPr>
          <w:rFonts w:hint="eastAsia" w:ascii="宋体" w:hAnsi="宋体" w:eastAsia="宋体" w:cs="宋体"/>
          <w:color w:val="auto"/>
          <w:lang w:val="en-US" w:eastAsia="zh-CN"/>
        </w:rPr>
        <w:t>16</w:t>
      </w:r>
      <w:r>
        <w:rPr>
          <w:rFonts w:hint="eastAsia" w:ascii="宋体" w:hAnsi="宋体" w:eastAsia="宋体" w:cs="宋体"/>
          <w:color w:val="auto"/>
        </w:rPr>
        <w:t>日 15:00</w:t>
      </w:r>
      <w:r>
        <w:rPr>
          <w:rFonts w:hint="eastAsia" w:ascii="宋体" w:hAnsi="宋体" w:eastAsia="宋体" w:cs="宋体"/>
        </w:rPr>
        <w:t>时开始评标，由工作人员现场拆封各单位报价资料，评审组对各报价单位进行资格审查，并公布报价结果。评委经资格评审后，以最低价确定为中标第一候选人，报公司后确定工程中标方。</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十</w:t>
      </w:r>
      <w:r>
        <w:rPr>
          <w:rFonts w:hint="eastAsia" w:ascii="宋体" w:hAnsi="宋体" w:eastAsia="宋体" w:cs="宋体"/>
          <w:b/>
          <w:bCs/>
          <w:lang w:eastAsia="zh-CN"/>
        </w:rPr>
        <w:t>一</w:t>
      </w:r>
      <w:r>
        <w:rPr>
          <w:rFonts w:hint="eastAsia" w:ascii="宋体" w:hAnsi="宋体" w:eastAsia="宋体" w:cs="宋体"/>
          <w:b/>
          <w:bCs/>
        </w:rPr>
        <w:t>、付款方式</w:t>
      </w:r>
    </w:p>
    <w:p>
      <w:pPr>
        <w:pStyle w:val="7"/>
        <w:widowControl/>
        <w:tabs>
          <w:tab w:val="left" w:pos="753"/>
        </w:tabs>
        <w:spacing w:beforeAutospacing="0" w:afterAutospacing="0" w:line="480" w:lineRule="exact"/>
        <w:ind w:firstLine="480"/>
        <w:rPr>
          <w:rFonts w:ascii="宋体" w:hAnsi="宋体" w:eastAsia="宋体" w:cs="宋体"/>
        </w:rPr>
      </w:pPr>
      <w:r>
        <w:rPr>
          <w:rFonts w:hint="eastAsia" w:ascii="宋体" w:hAnsi="宋体" w:eastAsia="宋体" w:cs="宋体"/>
        </w:rPr>
        <w:t>本合同签订生效、工程完工，经验收合格后甲方支付乙方合同总价款75%，待结算审计后，支付至结算审计金额的97%，留3%质保金，自工程验收合格一年后无质量问题无息给付。</w:t>
      </w:r>
    </w:p>
    <w:p>
      <w:pPr>
        <w:pStyle w:val="7"/>
        <w:widowControl/>
        <w:spacing w:beforeAutospacing="0" w:afterAutospacing="0" w:line="480" w:lineRule="exact"/>
        <w:rPr>
          <w:rFonts w:ascii="宋体" w:hAnsi="宋体" w:eastAsia="宋体" w:cs="宋体"/>
          <w:b/>
          <w:bCs/>
        </w:rPr>
      </w:pPr>
      <w:r>
        <w:rPr>
          <w:rFonts w:hint="eastAsia" w:ascii="宋体" w:hAnsi="宋体" w:eastAsia="宋体" w:cs="宋体"/>
          <w:b/>
          <w:bCs/>
        </w:rPr>
        <w:t>十</w:t>
      </w:r>
      <w:r>
        <w:rPr>
          <w:rFonts w:hint="eastAsia" w:ascii="宋体" w:hAnsi="宋体" w:eastAsia="宋体" w:cs="宋体"/>
          <w:b/>
          <w:bCs/>
          <w:lang w:eastAsia="zh-CN"/>
        </w:rPr>
        <w:t>二</w:t>
      </w:r>
      <w:r>
        <w:rPr>
          <w:rFonts w:hint="eastAsia" w:ascii="宋体" w:hAnsi="宋体" w:eastAsia="宋体" w:cs="宋体"/>
          <w:b/>
          <w:bCs/>
        </w:rPr>
        <w:t>、其它</w:t>
      </w:r>
    </w:p>
    <w:p>
      <w:pPr>
        <w:pStyle w:val="7"/>
        <w:widowControl/>
        <w:numPr>
          <w:ilvl w:val="0"/>
          <w:numId w:val="2"/>
        </w:numPr>
        <w:tabs>
          <w:tab w:val="left" w:pos="753"/>
        </w:tabs>
        <w:spacing w:beforeAutospacing="0" w:afterAutospacing="0" w:line="480" w:lineRule="exact"/>
        <w:rPr>
          <w:rFonts w:ascii="宋体" w:hAnsi="宋体" w:eastAsia="宋体" w:cs="宋体"/>
        </w:rPr>
      </w:pPr>
      <w:r>
        <w:rPr>
          <w:rFonts w:hint="eastAsia" w:ascii="宋体" w:hAnsi="宋体" w:eastAsia="宋体" w:cs="宋体"/>
        </w:rPr>
        <w:t>因特殊情况比价时间需变更的，湘澧盐化有限责任公司根据情况另行通知。</w:t>
      </w:r>
    </w:p>
    <w:p>
      <w:pPr>
        <w:pStyle w:val="7"/>
        <w:widowControl/>
        <w:numPr>
          <w:ilvl w:val="0"/>
          <w:numId w:val="2"/>
        </w:numPr>
        <w:tabs>
          <w:tab w:val="left" w:pos="753"/>
        </w:tabs>
        <w:spacing w:beforeAutospacing="0" w:afterAutospacing="0" w:line="480" w:lineRule="exact"/>
        <w:rPr>
          <w:rFonts w:ascii="宋体" w:hAnsi="宋体" w:eastAsia="宋体" w:cs="宋体"/>
        </w:rPr>
      </w:pPr>
      <w:r>
        <w:rPr>
          <w:rFonts w:hint="eastAsia" w:ascii="宋体" w:hAnsi="宋体" w:eastAsia="宋体" w:cs="宋体"/>
        </w:rPr>
        <w:t>本次通知解释权归湘澧盐化有限责任公司。</w:t>
      </w:r>
    </w:p>
    <w:p>
      <w:pPr>
        <w:pStyle w:val="7"/>
        <w:widowControl/>
        <w:tabs>
          <w:tab w:val="left" w:pos="753"/>
        </w:tabs>
        <w:spacing w:beforeAutospacing="0" w:afterAutospacing="0" w:line="480" w:lineRule="exact"/>
        <w:ind w:left="360"/>
        <w:rPr>
          <w:rFonts w:hint="eastAsia" w:ascii="宋体" w:hAnsi="宋体" w:eastAsia="宋体" w:cs="宋体"/>
        </w:rPr>
      </w:pPr>
    </w:p>
    <w:p>
      <w:pPr>
        <w:pStyle w:val="7"/>
        <w:widowControl/>
        <w:tabs>
          <w:tab w:val="left" w:pos="753"/>
        </w:tabs>
        <w:spacing w:beforeAutospacing="0" w:afterAutospacing="0" w:line="480" w:lineRule="exact"/>
        <w:ind w:left="360"/>
        <w:rPr>
          <w:rFonts w:hint="eastAsia" w:ascii="宋体" w:hAnsi="宋体" w:eastAsia="宋体" w:cs="宋体"/>
          <w:lang w:val="en-US" w:eastAsia="zh-CN"/>
        </w:rPr>
      </w:pPr>
      <w:r>
        <w:rPr>
          <w:rFonts w:hint="eastAsia" w:ascii="宋体" w:hAnsi="宋体" w:eastAsia="宋体" w:cs="宋体"/>
        </w:rPr>
        <w:t>联系方式：</w:t>
      </w:r>
    </w:p>
    <w:p>
      <w:pPr>
        <w:pStyle w:val="7"/>
        <w:widowControl/>
        <w:tabs>
          <w:tab w:val="left" w:pos="753"/>
        </w:tabs>
        <w:spacing w:beforeAutospacing="0" w:afterAutospacing="0" w:line="480" w:lineRule="exact"/>
        <w:ind w:left="360" w:firstLine="1200" w:firstLineChars="500"/>
        <w:rPr>
          <w:rFonts w:hint="default" w:ascii="宋体" w:hAnsi="宋体" w:eastAsia="宋体" w:cs="宋体"/>
          <w:lang w:val="en-US"/>
        </w:rPr>
      </w:pPr>
      <w:r>
        <w:rPr>
          <w:rFonts w:hint="eastAsia" w:ascii="宋体" w:hAnsi="宋体" w:eastAsia="宋体" w:cs="宋体"/>
          <w:sz w:val="24"/>
          <w:szCs w:val="24"/>
          <w:lang w:val="en-US" w:eastAsia="zh-CN"/>
        </w:rPr>
        <w:t>毛劲松 13875014910</w:t>
      </w:r>
    </w:p>
    <w:p>
      <w:pPr>
        <w:pStyle w:val="7"/>
        <w:widowControl/>
        <w:tabs>
          <w:tab w:val="left" w:pos="753"/>
        </w:tabs>
        <w:spacing w:beforeAutospacing="0" w:afterAutospacing="0" w:line="480" w:lineRule="exact"/>
        <w:ind w:left="360"/>
        <w:rPr>
          <w:rFonts w:ascii="宋体" w:hAnsi="宋体" w:eastAsia="宋体" w:cs="宋体"/>
        </w:rPr>
      </w:pPr>
    </w:p>
    <w:p>
      <w:pPr>
        <w:pStyle w:val="7"/>
        <w:widowControl/>
        <w:spacing w:beforeAutospacing="0" w:afterAutospacing="0" w:line="480" w:lineRule="exact"/>
        <w:ind w:firstLine="3120" w:firstLineChars="1300"/>
        <w:rPr>
          <w:rFonts w:hint="eastAsia" w:ascii="宋体" w:hAnsi="宋体" w:eastAsia="宋体" w:cs="宋体"/>
        </w:rPr>
      </w:pPr>
    </w:p>
    <w:p>
      <w:pPr>
        <w:pStyle w:val="7"/>
        <w:widowControl/>
        <w:spacing w:beforeAutospacing="0" w:afterAutospacing="0" w:line="480" w:lineRule="exact"/>
        <w:ind w:firstLine="3360" w:firstLineChars="1400"/>
        <w:rPr>
          <w:rFonts w:hint="eastAsia" w:ascii="宋体" w:hAnsi="宋体" w:eastAsia="宋体" w:cs="宋体"/>
          <w:lang w:eastAsia="zh-CN"/>
        </w:rPr>
      </w:pPr>
      <w:r>
        <w:rPr>
          <w:rFonts w:hint="eastAsia" w:ascii="宋体" w:hAnsi="宋体" w:eastAsia="宋体" w:cs="宋体"/>
        </w:rPr>
        <w:t>湖南省湘澧盐化有限责任公司</w:t>
      </w:r>
      <w:r>
        <w:rPr>
          <w:rFonts w:hint="eastAsia" w:ascii="宋体" w:hAnsi="宋体" w:eastAsia="宋体" w:cs="宋体"/>
          <w:lang w:val="en-US" w:eastAsia="zh-CN"/>
        </w:rPr>
        <w:t>采卤厂</w:t>
      </w:r>
    </w:p>
    <w:p>
      <w:pPr>
        <w:pStyle w:val="7"/>
        <w:widowControl/>
        <w:tabs>
          <w:tab w:val="left" w:pos="753"/>
        </w:tabs>
        <w:spacing w:beforeAutospacing="0" w:afterAutospacing="0" w:line="480" w:lineRule="exact"/>
        <w:ind w:firstLine="4080" w:firstLineChars="1700"/>
        <w:rPr>
          <w:rFonts w:hint="eastAsia" w:ascii="宋体" w:hAnsi="宋体" w:eastAsia="宋体" w:cs="宋体"/>
        </w:rPr>
      </w:pPr>
      <w:r>
        <w:rPr>
          <w:rFonts w:hint="eastAsia" w:ascii="宋体" w:hAnsi="宋体" w:eastAsia="宋体" w:cs="宋体"/>
        </w:rPr>
        <w:t>202</w:t>
      </w:r>
      <w:r>
        <w:rPr>
          <w:rFonts w:hint="eastAsia" w:ascii="宋体" w:hAnsi="宋体" w:eastAsia="宋体" w:cs="宋体"/>
          <w:lang w:val="en-US" w:eastAsia="zh-CN"/>
        </w:rPr>
        <w:t>4</w:t>
      </w:r>
      <w:r>
        <w:rPr>
          <w:rFonts w:hint="eastAsia" w:ascii="宋体" w:hAnsi="宋体" w:eastAsia="宋体" w:cs="宋体"/>
        </w:rPr>
        <w:t xml:space="preserve">年 </w:t>
      </w:r>
      <w:r>
        <w:rPr>
          <w:rFonts w:hint="eastAsia" w:ascii="宋体" w:hAnsi="宋体" w:eastAsia="宋体" w:cs="宋体"/>
          <w:lang w:val="en-US" w:eastAsia="zh-CN"/>
        </w:rPr>
        <w:t>7</w:t>
      </w:r>
      <w:r>
        <w:rPr>
          <w:rFonts w:hint="eastAsia" w:ascii="宋体" w:hAnsi="宋体" w:eastAsia="宋体" w:cs="宋体"/>
        </w:rPr>
        <w:t xml:space="preserve">月 </w:t>
      </w:r>
      <w:r>
        <w:rPr>
          <w:rFonts w:hint="eastAsia" w:ascii="宋体" w:hAnsi="宋体" w:eastAsia="宋体" w:cs="宋体"/>
          <w:lang w:val="en-US" w:eastAsia="zh-CN"/>
        </w:rPr>
        <w:t>11</w:t>
      </w:r>
      <w:r>
        <w:rPr>
          <w:rFonts w:hint="eastAsia" w:ascii="宋体" w:hAnsi="宋体" w:eastAsia="宋体" w:cs="宋体"/>
        </w:rPr>
        <w:t>日</w:t>
      </w:r>
    </w:p>
    <w:p>
      <w:pPr>
        <w:bidi w:val="0"/>
        <w:rPr>
          <w:rFonts w:hint="eastAsia"/>
        </w:rPr>
      </w:pPr>
    </w:p>
    <w:p>
      <w:pPr>
        <w:bidi w:val="0"/>
        <w:rPr>
          <w:rFonts w:hint="eastAsia"/>
        </w:rPr>
      </w:pPr>
    </w:p>
    <w:p>
      <w:pPr>
        <w:bidi w:val="0"/>
        <w:rPr>
          <w:rFonts w:hint="eastAsia"/>
        </w:rPr>
      </w:pPr>
    </w:p>
    <w:p>
      <w:pPr>
        <w:bidi w:val="0"/>
        <w:rPr>
          <w:rFonts w:hint="eastAsia"/>
        </w:rPr>
      </w:pPr>
    </w:p>
    <w:p>
      <w:pPr>
        <w:rPr>
          <w:rFonts w:hint="eastAsia"/>
          <w:sz w:val="32"/>
          <w:szCs w:val="32"/>
          <w:lang w:val="en-US" w:eastAsia="zh-CN"/>
        </w:rPr>
      </w:pPr>
      <w:r>
        <w:rPr>
          <w:rFonts w:hint="eastAsia"/>
          <w:sz w:val="32"/>
          <w:szCs w:val="32"/>
          <w:lang w:val="en-US" w:eastAsia="zh-CN"/>
        </w:rPr>
        <w:t>附：响应文件格式</w:t>
      </w: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rPr>
          <w:rFonts w:hint="eastAsia"/>
          <w:sz w:val="32"/>
          <w:szCs w:val="32"/>
          <w:lang w:val="en-US" w:eastAsia="zh-CN"/>
        </w:rPr>
      </w:pPr>
    </w:p>
    <w:p>
      <w:pPr>
        <w:pStyle w:val="2"/>
        <w:rPr>
          <w:rFonts w:hint="eastAsia"/>
          <w:sz w:val="32"/>
          <w:szCs w:val="32"/>
          <w:lang w:val="en-US" w:eastAsia="zh-CN"/>
        </w:rPr>
      </w:pPr>
    </w:p>
    <w:p>
      <w:pPr>
        <w:pStyle w:val="2"/>
        <w:numPr>
          <w:ilvl w:val="0"/>
          <w:numId w:val="0"/>
        </w:numPr>
        <w:rPr>
          <w:rFonts w:hint="eastAsia"/>
          <w:b/>
          <w:bCs/>
          <w:sz w:val="28"/>
          <w:szCs w:val="28"/>
          <w:lang w:val="en-US" w:eastAsia="zh-CN"/>
        </w:rPr>
      </w:pPr>
    </w:p>
    <w:p>
      <w:pPr>
        <w:spacing w:line="502" w:lineRule="exact"/>
        <w:jc w:val="center"/>
        <w:rPr>
          <w:rFonts w:hint="eastAsia" w:ascii="宋体" w:hAnsi="宋体" w:eastAsia="宋体" w:cs="宋体"/>
          <w:b/>
          <w:bCs/>
          <w:sz w:val="32"/>
          <w:szCs w:val="32"/>
        </w:rPr>
      </w:pPr>
      <w:r>
        <w:rPr>
          <w:rFonts w:hint="eastAsia" w:ascii="宋体" w:hAnsi="宋体" w:eastAsia="宋体" w:cs="宋体"/>
          <w:b/>
          <w:bCs/>
          <w:sz w:val="32"/>
          <w:szCs w:val="32"/>
        </w:rPr>
        <w:t>湖南省湘澧盐化有限责任公司</w:t>
      </w:r>
    </w:p>
    <w:p>
      <w:pPr>
        <w:spacing w:line="400" w:lineRule="exact"/>
        <w:jc w:val="center"/>
        <w:rPr>
          <w:rFonts w:hint="eastAsia"/>
          <w:b/>
          <w:bCs/>
          <w:sz w:val="30"/>
          <w:szCs w:val="30"/>
        </w:rPr>
      </w:pPr>
      <w:r>
        <w:rPr>
          <w:rFonts w:hint="eastAsia"/>
          <w:b/>
          <w:bCs/>
          <w:sz w:val="30"/>
          <w:szCs w:val="30"/>
          <w:lang w:val="en-US" w:eastAsia="zh-CN"/>
        </w:rPr>
        <w:t>采卤厂输卤五泵房钢储卤桶防腐工程</w:t>
      </w:r>
      <w:r>
        <w:rPr>
          <w:rFonts w:hint="eastAsia"/>
          <w:b/>
          <w:bCs/>
          <w:sz w:val="30"/>
          <w:szCs w:val="30"/>
        </w:rPr>
        <w:t>项目</w:t>
      </w:r>
    </w:p>
    <w:p>
      <w:pPr>
        <w:spacing w:line="502" w:lineRule="exact"/>
        <w:jc w:val="center"/>
        <w:rPr>
          <w:rFonts w:hint="eastAsia" w:ascii="黑体" w:hAnsi="黑体" w:eastAsia="黑体" w:cs="黑体"/>
          <w:sz w:val="32"/>
          <w:szCs w:val="32"/>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rFonts w:ascii="黑体" w:hAnsi="黑体" w:eastAsia="黑体"/>
          <w:sz w:val="44"/>
          <w:szCs w:val="44"/>
        </w:rPr>
      </w:pPr>
    </w:p>
    <w:p>
      <w:pPr>
        <w:spacing w:line="502" w:lineRule="exact"/>
        <w:jc w:val="center"/>
        <w:rPr>
          <w:sz w:val="20"/>
          <w:szCs w:val="20"/>
        </w:rPr>
      </w:pPr>
      <w:r>
        <w:rPr>
          <w:rFonts w:hint="eastAsia" w:ascii="黑体" w:hAnsi="黑体" w:eastAsia="黑体" w:cs="黑体"/>
          <w:sz w:val="44"/>
          <w:szCs w:val="44"/>
          <w:lang w:eastAsia="zh-CN"/>
        </w:rPr>
        <w:t>响应</w:t>
      </w:r>
      <w:r>
        <w:rPr>
          <w:rFonts w:hint="eastAsia" w:ascii="黑体" w:hAnsi="黑体" w:eastAsia="黑体" w:cs="黑体"/>
          <w:sz w:val="44"/>
          <w:szCs w:val="44"/>
        </w:rPr>
        <w:t>文件</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60" w:lineRule="auto"/>
        <w:ind w:firstLine="2800" w:firstLineChars="1000"/>
        <w:rPr>
          <w:rFonts w:ascii="黑体" w:hAnsi="黑体" w:eastAsia="黑体" w:cs="黑体"/>
          <w:sz w:val="28"/>
          <w:szCs w:val="28"/>
        </w:rPr>
      </w:pPr>
      <w:r>
        <w:rPr>
          <w:rFonts w:hint="eastAsia" w:ascii="黑体" w:hAnsi="黑体" w:eastAsia="黑体" w:cs="黑体"/>
          <w:sz w:val="28"/>
          <w:szCs w:val="28"/>
          <w:lang w:eastAsia="zh-CN"/>
        </w:rPr>
        <w:t>响应供应商</w:t>
      </w:r>
      <w:r>
        <w:rPr>
          <w:rFonts w:hint="eastAsia" w:ascii="黑体" w:hAnsi="黑体" w:eastAsia="黑体" w:cs="黑体"/>
          <w:sz w:val="28"/>
          <w:szCs w:val="28"/>
        </w:rPr>
        <w:t>：（盖单位章）</w:t>
      </w:r>
    </w:p>
    <w:p>
      <w:pPr>
        <w:spacing w:line="360" w:lineRule="auto"/>
        <w:ind w:firstLine="2800" w:firstLineChars="1000"/>
        <w:rPr>
          <w:rFonts w:ascii="黑体" w:hAnsi="黑体" w:eastAsia="黑体"/>
          <w:sz w:val="28"/>
          <w:szCs w:val="28"/>
        </w:rPr>
      </w:pPr>
    </w:p>
    <w:p>
      <w:pPr>
        <w:spacing w:line="360" w:lineRule="auto"/>
        <w:jc w:val="center"/>
        <w:rPr>
          <w:rFonts w:ascii="黑体" w:hAnsi="黑体" w:eastAsia="黑体"/>
          <w:sz w:val="28"/>
          <w:szCs w:val="28"/>
        </w:rPr>
      </w:pPr>
      <w:r>
        <w:rPr>
          <w:rFonts w:hint="eastAsia" w:ascii="黑体" w:hAnsi="黑体" w:eastAsia="黑体" w:cs="黑体"/>
          <w:sz w:val="28"/>
          <w:szCs w:val="28"/>
        </w:rPr>
        <w:t>法定代表人（单位负责人）或其委托代理人：（签字）</w:t>
      </w:r>
    </w:p>
    <w:p>
      <w:pPr>
        <w:spacing w:line="360" w:lineRule="auto"/>
        <w:jc w:val="center"/>
        <w:rPr>
          <w:rFonts w:hint="default"/>
          <w:b/>
          <w:bCs/>
          <w:sz w:val="28"/>
          <w:szCs w:val="28"/>
          <w:lang w:val="en-US" w:eastAsia="zh-CN"/>
        </w:rPr>
      </w:pPr>
      <w:r>
        <w:rPr>
          <w:rFonts w:hint="eastAsia" w:ascii="黑体" w:hAnsi="黑体" w:eastAsia="黑体" w:cs="黑体"/>
          <w:sz w:val="28"/>
          <w:szCs w:val="28"/>
        </w:rPr>
        <w:t>年</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 xml:space="preserve">  月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日</w:t>
      </w:r>
    </w:p>
    <w:p>
      <w:pPr>
        <w:pStyle w:val="4"/>
        <w:ind w:left="0" w:firstLine="0"/>
        <w:jc w:val="center"/>
        <w:rPr>
          <w:rFonts w:hint="eastAsia" w:ascii="Times New Roman" w:hAnsi="Times New Roman" w:cs="黑体"/>
        </w:rPr>
      </w:pPr>
      <w:bookmarkStart w:id="0" w:name="_Toc16769"/>
      <w:bookmarkStart w:id="1" w:name="_Toc491883230"/>
    </w:p>
    <w:p>
      <w:pPr>
        <w:pStyle w:val="4"/>
        <w:ind w:left="0" w:firstLine="0"/>
        <w:jc w:val="center"/>
        <w:rPr>
          <w:rFonts w:ascii="Times New Roman" w:hAnsi="Times New Roman" w:cs="Times New Roman"/>
        </w:rPr>
      </w:pPr>
      <w:r>
        <w:rPr>
          <w:rFonts w:hint="eastAsia" w:ascii="Times New Roman" w:hAnsi="Times New Roman" w:cs="黑体"/>
        </w:rPr>
        <w:t>目录</w:t>
      </w:r>
      <w:bookmarkEnd w:id="0"/>
      <w:bookmarkEnd w:id="1"/>
    </w:p>
    <w:p>
      <w:pPr>
        <w:numPr>
          <w:ilvl w:val="0"/>
          <w:numId w:val="3"/>
        </w:numPr>
        <w:spacing w:line="440" w:lineRule="exact"/>
        <w:outlineLvl w:val="0"/>
        <w:rPr>
          <w:rFonts w:hint="eastAsia"/>
          <w:color w:val="000000" w:themeColor="text1"/>
          <w:szCs w:val="21"/>
          <w14:textFill>
            <w14:solidFill>
              <w14:schemeClr w14:val="tx1"/>
            </w14:solidFill>
          </w14:textFill>
        </w:rPr>
      </w:pPr>
      <w:r>
        <w:rPr>
          <w:rFonts w:hint="eastAsia"/>
          <w:color w:val="000000" w:themeColor="text1"/>
          <w:szCs w:val="21"/>
          <w:lang w:eastAsia="zh-CN"/>
          <w14:textFill>
            <w14:solidFill>
              <w14:schemeClr w14:val="tx1"/>
            </w14:solidFill>
          </w14:textFill>
        </w:rPr>
        <w:t>报价</w:t>
      </w:r>
      <w:r>
        <w:rPr>
          <w:rFonts w:hint="eastAsia"/>
          <w:color w:val="000000" w:themeColor="text1"/>
          <w:szCs w:val="21"/>
          <w14:textFill>
            <w14:solidFill>
              <w14:schemeClr w14:val="tx1"/>
            </w14:solidFill>
          </w14:textFill>
        </w:rPr>
        <w:t>函.............................................................................................................................n</w:t>
      </w:r>
    </w:p>
    <w:p>
      <w:pPr>
        <w:numPr>
          <w:ilvl w:val="0"/>
          <w:numId w:val="0"/>
        </w:numPr>
        <w:spacing w:line="440" w:lineRule="exact"/>
        <w:outlineLvl w:val="0"/>
        <w:rPr>
          <w:rFonts w:hint="eastAsia" w:eastAsiaTheme="minor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2、投标预算书</w:t>
      </w:r>
      <w:r>
        <w:rPr>
          <w:rFonts w:hint="eastAsia"/>
          <w:color w:val="000000" w:themeColor="text1"/>
          <w:szCs w:val="21"/>
          <w14:textFill>
            <w14:solidFill>
              <w14:schemeClr w14:val="tx1"/>
            </w14:solidFill>
          </w14:textFill>
        </w:rPr>
        <w:t>......................................................................................................................n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w:t>
      </w:r>
      <w:r>
        <w:rPr>
          <w:rFonts w:hint="eastAsia"/>
          <w:color w:val="000000" w:themeColor="text1"/>
          <w:szCs w:val="21"/>
          <w:lang w:eastAsia="zh-CN"/>
          <w14:textFill>
            <w14:solidFill>
              <w14:schemeClr w14:val="tx1"/>
            </w14:solidFill>
          </w14:textFill>
        </w:rPr>
        <w:t>、营业执照及资质文件......................................................................................................n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r>
        <w:rPr>
          <w:rFonts w:hint="eastAsia"/>
          <w:color w:val="000000" w:themeColor="text1"/>
          <w:szCs w:val="21"/>
          <w:lang w:eastAsia="zh-CN"/>
          <w14:textFill>
            <w14:solidFill>
              <w14:schemeClr w14:val="tx1"/>
            </w14:solidFill>
          </w14:textFill>
        </w:rPr>
        <w:t>、安全生产许可证..............................................................................................................n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w:t>
      </w:r>
      <w:r>
        <w:rPr>
          <w:rFonts w:hint="eastAsia"/>
          <w:color w:val="000000" w:themeColor="text1"/>
          <w:szCs w:val="21"/>
          <w:lang w:eastAsia="zh-CN"/>
          <w14:textFill>
            <w14:solidFill>
              <w14:schemeClr w14:val="tx1"/>
            </w14:solidFill>
          </w14:textFill>
        </w:rPr>
        <w:t>、法人身份证明文件...........................................................................................................n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w:t>
      </w:r>
      <w:r>
        <w:rPr>
          <w:rFonts w:hint="eastAsia"/>
          <w:color w:val="000000" w:themeColor="text1"/>
          <w:szCs w:val="21"/>
          <w:lang w:eastAsia="zh-CN"/>
          <w14:textFill>
            <w14:solidFill>
              <w14:schemeClr w14:val="tx1"/>
            </w14:solidFill>
          </w14:textFill>
        </w:rPr>
        <w:t>、法人代表授权书...............................................................................................................n</w:t>
      </w:r>
    </w:p>
    <w:p>
      <w:pPr>
        <w:numPr>
          <w:ilvl w:val="0"/>
          <w:numId w:val="0"/>
        </w:numPr>
        <w:spacing w:line="440" w:lineRule="exact"/>
        <w:outlineLvl w:val="0"/>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7、投标保证金承诺函</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............n</w:t>
      </w: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2"/>
        <w:rPr>
          <w:rFonts w:hint="default" w:asciiTheme="minorHAnsi" w:hAnsiTheme="minorHAnsi" w:eastAsiaTheme="minorEastAsia" w:cstheme="minorBidi"/>
          <w:color w:val="000000" w:themeColor="text1"/>
          <w:kern w:val="2"/>
          <w:sz w:val="21"/>
          <w:szCs w:val="21"/>
          <w:lang w:val="en-US" w:eastAsia="zh-CN" w:bidi="ar-SA"/>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lang w:eastAsia="zh-CN"/>
        </w:rPr>
        <w:t>报</w:t>
      </w:r>
      <w:r>
        <w:rPr>
          <w:rFonts w:hint="eastAsia" w:ascii="仿宋_GB2312" w:eastAsia="仿宋_GB2312"/>
          <w:b/>
          <w:bCs/>
          <w:sz w:val="44"/>
          <w:szCs w:val="44"/>
          <w:lang w:val="en-US" w:eastAsia="zh-CN"/>
        </w:rPr>
        <w:t xml:space="preserve">   </w:t>
      </w:r>
      <w:r>
        <w:rPr>
          <w:rFonts w:hint="eastAsia" w:ascii="仿宋_GB2312" w:eastAsia="仿宋_GB2312"/>
          <w:b/>
          <w:bCs/>
          <w:sz w:val="44"/>
          <w:szCs w:val="44"/>
          <w:lang w:eastAsia="zh-CN"/>
        </w:rPr>
        <w:t>价</w:t>
      </w:r>
      <w:r>
        <w:rPr>
          <w:rFonts w:hint="eastAsia" w:ascii="仿宋_GB2312" w:eastAsia="仿宋_GB2312"/>
          <w:b/>
          <w:bCs/>
          <w:sz w:val="44"/>
          <w:szCs w:val="44"/>
        </w:rPr>
        <w:t xml:space="preserve">  函</w:t>
      </w:r>
    </w:p>
    <w:p>
      <w:pPr>
        <w:jc w:val="both"/>
        <w:rPr>
          <w:rFonts w:hint="eastAsia" w:ascii="仿宋" w:hAnsi="仿宋" w:eastAsia="仿宋"/>
          <w:sz w:val="28"/>
          <w:szCs w:val="28"/>
          <w:lang w:eastAsia="zh-CN"/>
        </w:rPr>
      </w:pPr>
    </w:p>
    <w:p>
      <w:pPr>
        <w:pStyle w:val="2"/>
        <w:rPr>
          <w:rFonts w:hint="eastAsia"/>
          <w:lang w:eastAsia="zh-CN"/>
        </w:rPr>
      </w:pPr>
    </w:p>
    <w:p>
      <w:pPr>
        <w:jc w:val="both"/>
        <w:rPr>
          <w:rFonts w:hint="eastAsia" w:ascii="仿宋" w:hAnsi="仿宋" w:eastAsia="仿宋" w:cs="仿宋"/>
          <w:b w:val="0"/>
          <w:bCs w:val="0"/>
          <w:sz w:val="28"/>
          <w:szCs w:val="28"/>
          <w:lang w:eastAsia="zh-CN"/>
        </w:rPr>
      </w:pPr>
      <w:r>
        <w:rPr>
          <w:rFonts w:hint="eastAsia" w:ascii="仿宋" w:hAnsi="仿宋" w:eastAsia="仿宋"/>
          <w:sz w:val="28"/>
          <w:szCs w:val="28"/>
          <w:lang w:eastAsia="zh-CN"/>
        </w:rPr>
        <w:t>工程名称：</w:t>
      </w:r>
      <w:r>
        <w:rPr>
          <w:rFonts w:hint="eastAsia" w:ascii="仿宋" w:hAnsi="仿宋" w:eastAsia="仿宋" w:cs="仿宋"/>
          <w:b w:val="0"/>
          <w:bCs w:val="0"/>
          <w:sz w:val="28"/>
          <w:szCs w:val="28"/>
          <w:lang w:val="en-US" w:eastAsia="zh-CN"/>
        </w:rPr>
        <w:t>采卤厂输卤五泵房钢储卤桶防腐工程</w:t>
      </w:r>
      <w:r>
        <w:rPr>
          <w:rFonts w:hint="eastAsia" w:ascii="仿宋" w:hAnsi="仿宋" w:eastAsia="仿宋" w:cs="仿宋"/>
          <w:b w:val="0"/>
          <w:bCs w:val="0"/>
          <w:sz w:val="28"/>
          <w:szCs w:val="28"/>
        </w:rPr>
        <w:t>项目</w:t>
      </w:r>
    </w:p>
    <w:p>
      <w:pPr>
        <w:pStyle w:val="2"/>
        <w:rPr>
          <w:rFonts w:hint="eastAsia" w:ascii="仿宋" w:hAnsi="仿宋" w:eastAsia="仿宋"/>
          <w:sz w:val="28"/>
          <w:szCs w:val="28"/>
          <w:lang w:eastAsia="zh-CN"/>
        </w:rPr>
      </w:pPr>
      <w:r>
        <w:rPr>
          <w:rFonts w:hint="eastAsia" w:ascii="仿宋" w:hAnsi="仿宋" w:eastAsia="仿宋"/>
          <w:sz w:val="28"/>
          <w:szCs w:val="28"/>
          <w:lang w:eastAsia="zh-CN"/>
        </w:rPr>
        <w:t>建设单位名称：湖南省湘澧盐化有限责任公司</w:t>
      </w:r>
    </w:p>
    <w:p>
      <w:pPr>
        <w:pStyle w:val="2"/>
        <w:rPr>
          <w:rFonts w:hint="eastAsia" w:ascii="仿宋" w:hAnsi="仿宋" w:eastAsia="仿宋"/>
          <w:sz w:val="28"/>
          <w:szCs w:val="28"/>
          <w:u w:val="single"/>
          <w:lang w:val="en-US" w:eastAsia="zh-CN"/>
        </w:rPr>
      </w:pPr>
      <w:r>
        <w:rPr>
          <w:rFonts w:hint="eastAsia" w:ascii="仿宋" w:hAnsi="仿宋" w:eastAsia="仿宋"/>
          <w:sz w:val="28"/>
          <w:szCs w:val="28"/>
          <w:lang w:eastAsia="zh-CN"/>
        </w:rPr>
        <w:t>报价单位：</w:t>
      </w:r>
      <w:r>
        <w:rPr>
          <w:rFonts w:hint="eastAsia" w:ascii="仿宋" w:hAnsi="仿宋" w:eastAsia="仿宋"/>
          <w:sz w:val="28"/>
          <w:szCs w:val="28"/>
          <w:u w:val="single"/>
          <w:lang w:val="en-US" w:eastAsia="zh-CN"/>
        </w:rPr>
        <w:t xml:space="preserve">                                   </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报价（含9%增值税）大写：</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人民币</w:t>
      </w:r>
    </w:p>
    <w:p>
      <w:pPr>
        <w:pStyle w:val="2"/>
        <w:ind w:firstLine="2520" w:firstLineChars="9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小写：</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人民币</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工期响应：</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天</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 xml:space="preserve"> </w:t>
      </w:r>
    </w:p>
    <w:p>
      <w:pPr>
        <w:pStyle w:val="2"/>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报价单位（盖章）：</w:t>
      </w:r>
    </w:p>
    <w:p>
      <w:pPr>
        <w:pStyle w:val="2"/>
        <w:ind w:firstLine="5040" w:firstLineChars="1800"/>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法人代表（签字）：</w:t>
      </w:r>
    </w:p>
    <w:p>
      <w:pPr>
        <w:pStyle w:val="2"/>
        <w:ind w:firstLine="5040" w:firstLineChars="1800"/>
        <w:rPr>
          <w:rFonts w:hint="eastAsia" w:ascii="仿宋" w:hAnsi="仿宋" w:eastAsia="仿宋"/>
          <w:sz w:val="28"/>
          <w:szCs w:val="28"/>
          <w:u w:val="none"/>
          <w:lang w:val="en-US" w:eastAsia="zh-CN"/>
        </w:rPr>
      </w:pP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联系电话：</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 xml:space="preserve">                                         年    月    日</w:t>
      </w:r>
    </w:p>
    <w:p>
      <w:pPr>
        <w:pStyle w:val="2"/>
        <w:rPr>
          <w:rFonts w:hint="eastAsia" w:ascii="仿宋" w:hAnsi="仿宋" w:eastAsia="仿宋"/>
          <w:sz w:val="28"/>
          <w:szCs w:val="28"/>
          <w:u w:val="none"/>
          <w:lang w:val="en-US" w:eastAsia="zh-CN"/>
        </w:rPr>
      </w:pPr>
    </w:p>
    <w:p>
      <w:pPr>
        <w:pStyle w:val="2"/>
        <w:rPr>
          <w:rFonts w:hint="eastAsia" w:ascii="仿宋" w:hAnsi="仿宋" w:eastAsia="仿宋"/>
          <w:sz w:val="28"/>
          <w:szCs w:val="28"/>
          <w:u w:val="none"/>
          <w:lang w:val="en-US" w:eastAsia="zh-CN"/>
        </w:rPr>
      </w:pPr>
    </w:p>
    <w:p>
      <w:pPr>
        <w:pStyle w:val="2"/>
        <w:rPr>
          <w:rFonts w:hint="eastAsia" w:ascii="仿宋" w:hAnsi="仿宋" w:eastAsia="仿宋"/>
          <w:sz w:val="28"/>
          <w:szCs w:val="28"/>
          <w:u w:val="none"/>
          <w:lang w:val="en-US" w:eastAsia="zh-CN"/>
        </w:rPr>
      </w:pPr>
    </w:p>
    <w:p>
      <w:pPr>
        <w:pStyle w:val="2"/>
        <w:rPr>
          <w:rFonts w:hint="eastAsia" w:ascii="仿宋" w:hAnsi="仿宋" w:eastAsia="仿宋"/>
          <w:sz w:val="28"/>
          <w:szCs w:val="28"/>
          <w:u w:val="none"/>
          <w:lang w:val="en-US" w:eastAsia="zh-CN"/>
        </w:rPr>
      </w:pPr>
    </w:p>
    <w:p>
      <w:pPr>
        <w:pStyle w:val="12"/>
        <w:rPr>
          <w:rFonts w:hint="eastAsia"/>
          <w:sz w:val="32"/>
          <w:szCs w:val="32"/>
          <w:lang w:val="en-US" w:eastAsia="zh-CN"/>
        </w:rPr>
      </w:pPr>
    </w:p>
    <w:p>
      <w:pPr>
        <w:pStyle w:val="2"/>
        <w:rPr>
          <w:rFonts w:hint="eastAsia" w:ascii="仿宋" w:hAnsi="仿宋" w:eastAsia="仿宋"/>
          <w:sz w:val="28"/>
          <w:szCs w:val="28"/>
          <w:u w:val="none"/>
          <w:lang w:val="en-US" w:eastAsia="zh-CN"/>
        </w:rPr>
      </w:pPr>
    </w:p>
    <w:p>
      <w:pPr>
        <w:pStyle w:val="2"/>
        <w:jc w:val="center"/>
        <w:rPr>
          <w:rFonts w:hint="eastAsia" w:ascii="仿宋_GB2312" w:eastAsia="仿宋_GB2312"/>
          <w:b/>
          <w:bCs/>
          <w:sz w:val="44"/>
          <w:szCs w:val="44"/>
          <w:lang w:eastAsia="zh-CN"/>
        </w:rPr>
      </w:pPr>
      <w:r>
        <w:rPr>
          <w:rFonts w:hint="eastAsia" w:ascii="仿宋_GB2312" w:eastAsia="仿宋_GB2312"/>
          <w:b/>
          <w:bCs/>
          <w:sz w:val="44"/>
          <w:szCs w:val="44"/>
          <w:lang w:eastAsia="zh-CN"/>
        </w:rPr>
        <w:t>投标预算书</w:t>
      </w:r>
    </w:p>
    <w:p>
      <w:pPr>
        <w:spacing w:line="440" w:lineRule="exact"/>
        <w:jc w:val="center"/>
        <w:outlineLvl w:val="0"/>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color w:val="000000" w:themeColor="text1"/>
          <w:szCs w:val="21"/>
          <w:lang w:eastAsia="zh-CN"/>
          <w14:textFill>
            <w14:solidFill>
              <w14:schemeClr w14:val="tx1"/>
            </w14:solidFill>
          </w14:textFill>
        </w:rPr>
        <w:t>报价方</w:t>
      </w:r>
      <w:r>
        <w:rPr>
          <w:rFonts w:hint="eastAsia"/>
          <w:color w:val="000000" w:themeColor="text1"/>
          <w:szCs w:val="21"/>
          <w14:textFill>
            <w14:solidFill>
              <w14:schemeClr w14:val="tx1"/>
            </w14:solidFill>
          </w14:textFill>
        </w:rPr>
        <w:t>应提供</w:t>
      </w:r>
      <w:r>
        <w:rPr>
          <w:rFonts w:hint="eastAsia"/>
          <w:color w:val="000000" w:themeColor="text1"/>
          <w:szCs w:val="21"/>
          <w:lang w:eastAsia="zh-CN"/>
          <w14:textFill>
            <w14:solidFill>
              <w14:schemeClr w14:val="tx1"/>
            </w14:solidFill>
          </w14:textFill>
        </w:rPr>
        <w:t>由</w:t>
      </w:r>
      <w:r>
        <w:rPr>
          <w:rFonts w:hint="eastAsia"/>
          <w:color w:val="000000" w:themeColor="text1"/>
          <w:szCs w:val="21"/>
          <w:lang w:val="en-US" w:eastAsia="zh-CN"/>
          <w14:textFill>
            <w14:solidFill>
              <w14:schemeClr w14:val="tx1"/>
            </w14:solidFill>
          </w14:textFill>
        </w:rPr>
        <w:t>智多星软件进行编写</w:t>
      </w:r>
      <w:r>
        <w:rPr>
          <w:rFonts w:hint="eastAsia"/>
          <w:color w:val="000000" w:themeColor="text1"/>
          <w:szCs w:val="21"/>
          <w:lang w:eastAsia="zh-CN"/>
          <w14:textFill>
            <w14:solidFill>
              <w14:schemeClr w14:val="tx1"/>
            </w14:solidFill>
          </w14:textFill>
        </w:rPr>
        <w:t>投标预算书，打印</w:t>
      </w:r>
      <w:r>
        <w:rPr>
          <w:rFonts w:hint="eastAsia"/>
          <w:color w:val="000000" w:themeColor="text1"/>
          <w:szCs w:val="21"/>
          <w14:textFill>
            <w14:solidFill>
              <w14:schemeClr w14:val="tx1"/>
            </w14:solidFill>
          </w14:textFill>
        </w:rPr>
        <w:t>并加盖公章。</w:t>
      </w: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pStyle w:val="2"/>
        <w:rPr>
          <w:rFonts w:hint="eastAsia"/>
          <w:color w:val="000000" w:themeColor="text1"/>
          <w:szCs w:val="21"/>
          <w14:textFill>
            <w14:solidFill>
              <w14:schemeClr w14:val="tx1"/>
            </w14:solidFill>
          </w14:textFill>
        </w:rPr>
      </w:pPr>
    </w:p>
    <w:p>
      <w:pPr>
        <w:pStyle w:val="2"/>
        <w:rPr>
          <w:rFonts w:hint="eastAsia"/>
          <w:color w:val="000000" w:themeColor="text1"/>
          <w:szCs w:val="21"/>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营业执照及资质文件</w:t>
      </w:r>
    </w:p>
    <w:p>
      <w:pPr>
        <w:spacing w:line="440" w:lineRule="exact"/>
        <w:jc w:val="center"/>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color w:val="000000" w:themeColor="text1"/>
          <w:szCs w:val="21"/>
          <w:lang w:eastAsia="zh-CN"/>
          <w14:textFill>
            <w14:solidFill>
              <w14:schemeClr w14:val="tx1"/>
            </w14:solidFill>
          </w14:textFill>
        </w:rPr>
        <w:t>供应商</w:t>
      </w:r>
      <w:r>
        <w:rPr>
          <w:rFonts w:hint="eastAsia"/>
          <w:color w:val="000000" w:themeColor="text1"/>
          <w:szCs w:val="21"/>
          <w14:textFill>
            <w14:solidFill>
              <w14:schemeClr w14:val="tx1"/>
            </w14:solidFill>
          </w14:textFill>
        </w:rPr>
        <w:t>应提供有效期内营业执照及资质文件复印件并加盖公章。</w:t>
      </w:r>
    </w:p>
    <w:p>
      <w:pPr>
        <w:spacing w:line="440" w:lineRule="exact"/>
        <w:outlineLvl w:val="0"/>
        <w:rPr>
          <w:color w:val="000000" w:themeColor="text1"/>
          <w:szCs w:val="21"/>
          <w14:textFill>
            <w14:solidFill>
              <w14:schemeClr w14:val="tx1"/>
            </w14:solidFill>
          </w14:textFill>
        </w:rPr>
      </w:pPr>
    </w:p>
    <w:p>
      <w:pPr>
        <w:spacing w:line="440" w:lineRule="exact"/>
        <w:outlineLvl w:val="0"/>
        <w:rPr>
          <w:color w:val="000000" w:themeColor="text1"/>
          <w:szCs w:val="21"/>
          <w14:textFill>
            <w14:solidFill>
              <w14:schemeClr w14:val="tx1"/>
            </w14:solidFill>
          </w14:textFill>
        </w:rPr>
      </w:pPr>
    </w:p>
    <w:p>
      <w:pPr>
        <w:pStyle w:val="12"/>
        <w:rPr>
          <w:rFonts w:hint="eastAsia"/>
          <w:sz w:val="32"/>
          <w:szCs w:val="32"/>
          <w:lang w:val="en-US" w:eastAsia="zh-CN"/>
        </w:rPr>
      </w:pPr>
    </w:p>
    <w:p>
      <w:pPr>
        <w:pStyle w:val="12"/>
        <w:rPr>
          <w:rFonts w:hint="eastAsia"/>
          <w:sz w:val="32"/>
          <w:szCs w:val="32"/>
          <w:lang w:val="en-US" w:eastAsia="zh-CN"/>
        </w:rPr>
      </w:pPr>
    </w:p>
    <w:p>
      <w:pPr>
        <w:pStyle w:val="12"/>
        <w:rPr>
          <w:rFonts w:hint="eastAsia"/>
          <w:sz w:val="32"/>
          <w:szCs w:val="32"/>
          <w:lang w:val="en-US" w:eastAsia="zh-CN"/>
        </w:rPr>
      </w:pPr>
    </w:p>
    <w:p>
      <w:pPr>
        <w:jc w:val="left"/>
        <w:rPr>
          <w:rFonts w:hint="default"/>
          <w:sz w:val="28"/>
          <w:szCs w:val="28"/>
          <w:u w:val="none"/>
          <w:lang w:val="en-US" w:eastAsia="zh-CN"/>
        </w:rPr>
      </w:pPr>
      <w:r>
        <w:rPr>
          <w:rFonts w:hint="eastAsia"/>
          <w:sz w:val="28"/>
          <w:szCs w:val="28"/>
          <w:u w:val="none"/>
          <w:lang w:val="en-US" w:eastAsia="zh-CN"/>
        </w:rPr>
        <w:t xml:space="preserve">          </w:t>
      </w:r>
    </w:p>
    <w:p>
      <w:pPr>
        <w:pStyle w:val="12"/>
        <w:rPr>
          <w:rFonts w:cs="Arial"/>
          <w:color w:val="auto"/>
          <w:sz w:val="28"/>
          <w:szCs w:val="28"/>
        </w:rPr>
      </w:pPr>
    </w:p>
    <w:p>
      <w:pPr>
        <w:rPr>
          <w:color w:val="auto"/>
        </w:rPr>
      </w:pPr>
    </w:p>
    <w:p>
      <w:pPr>
        <w:spacing w:beforeLines="0" w:afterLines="0"/>
        <w:rPr>
          <w:rFonts w:hint="eastAsia" w:ascii="宋体" w:hAnsi="宋体"/>
          <w:color w:val="auto"/>
          <w:sz w:val="28"/>
          <w:lang w:val="zh-CN"/>
        </w:rPr>
      </w:pPr>
    </w:p>
    <w:p>
      <w:pPr>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spacing w:line="440" w:lineRule="exact"/>
        <w:outlineLvl w:val="0"/>
        <w:rPr>
          <w:color w:val="000000" w:themeColor="text1"/>
          <w:szCs w:val="21"/>
          <w14:textFill>
            <w14:solidFill>
              <w14:schemeClr w14:val="tx1"/>
            </w14:solidFill>
          </w14:textFill>
        </w:rPr>
      </w:pPr>
    </w:p>
    <w:p>
      <w:pPr>
        <w:spacing w:line="440" w:lineRule="exact"/>
        <w:jc w:val="center"/>
        <w:outlineLvl w:val="0"/>
        <w:rPr>
          <w:color w:val="000000" w:themeColor="text1"/>
          <w:szCs w:val="21"/>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安全生产许可证</w:t>
      </w:r>
    </w:p>
    <w:p>
      <w:pPr>
        <w:spacing w:line="440" w:lineRule="exact"/>
        <w:jc w:val="center"/>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color w:val="000000" w:themeColor="text1"/>
          <w:szCs w:val="21"/>
          <w:lang w:eastAsia="zh-CN"/>
          <w14:textFill>
            <w14:solidFill>
              <w14:schemeClr w14:val="tx1"/>
            </w14:solidFill>
          </w14:textFill>
        </w:rPr>
        <w:t>供应商</w:t>
      </w:r>
      <w:r>
        <w:rPr>
          <w:rFonts w:hint="eastAsia"/>
          <w:color w:val="000000" w:themeColor="text1"/>
          <w:szCs w:val="21"/>
          <w14:textFill>
            <w14:solidFill>
              <w14:schemeClr w14:val="tx1"/>
            </w14:solidFill>
          </w14:textFill>
        </w:rPr>
        <w:t>应提供有效期内</w:t>
      </w:r>
      <w:r>
        <w:rPr>
          <w:rFonts w:hint="eastAsia"/>
          <w:color w:val="000000" w:themeColor="text1"/>
          <w:szCs w:val="21"/>
          <w:lang w:eastAsia="zh-CN"/>
          <w14:textFill>
            <w14:solidFill>
              <w14:schemeClr w14:val="tx1"/>
            </w14:solidFill>
          </w14:textFill>
        </w:rPr>
        <w:t>安全生产许可证</w:t>
      </w:r>
      <w:r>
        <w:rPr>
          <w:rFonts w:hint="eastAsia"/>
          <w:color w:val="000000" w:themeColor="text1"/>
          <w:szCs w:val="21"/>
          <w14:textFill>
            <w14:solidFill>
              <w14:schemeClr w14:val="tx1"/>
            </w14:solidFill>
          </w14:textFill>
        </w:rPr>
        <w:t>复印件并加盖公章。</w:t>
      </w:r>
    </w:p>
    <w:p>
      <w:pPr>
        <w:spacing w:line="440" w:lineRule="exact"/>
        <w:jc w:val="center"/>
        <w:outlineLvl w:val="0"/>
        <w:rPr>
          <w:color w:val="000000" w:themeColor="text1"/>
          <w:szCs w:val="21"/>
          <w14:textFill>
            <w14:solidFill>
              <w14:schemeClr w14:val="tx1"/>
            </w14:solidFill>
          </w14:textFill>
        </w:rPr>
      </w:pPr>
    </w:p>
    <w:p>
      <w:pPr>
        <w:spacing w:line="440" w:lineRule="exact"/>
        <w:outlineLvl w:val="0"/>
        <w:rPr>
          <w:color w:val="000000" w:themeColor="text1"/>
          <w:szCs w:val="21"/>
          <w14:textFill>
            <w14:solidFill>
              <w14:schemeClr w14:val="tx1"/>
            </w14:solidFill>
          </w14:textFill>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pStyle w:val="2"/>
        <w:rPr>
          <w:rFonts w:hint="default"/>
          <w:sz w:val="32"/>
          <w:szCs w:val="32"/>
          <w:lang w:val="en-US" w:eastAsia="zh-CN"/>
        </w:rPr>
      </w:pPr>
    </w:p>
    <w:p>
      <w:pPr>
        <w:spacing w:line="440" w:lineRule="exact"/>
        <w:outlineLvl w:val="0"/>
        <w:rPr>
          <w:color w:val="000000" w:themeColor="text1"/>
          <w:szCs w:val="21"/>
          <w14:textFill>
            <w14:solidFill>
              <w14:schemeClr w14:val="tx1"/>
            </w14:solidFill>
          </w14:textFill>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法人身份证明文件</w:t>
      </w:r>
    </w:p>
    <w:p>
      <w:pPr>
        <w:pStyle w:val="2"/>
        <w:spacing w:before="70" w:line="480" w:lineRule="exact"/>
        <w:ind w:right="-2"/>
        <w:rPr>
          <w:rFonts w:ascii="仿宋" w:hAnsi="仿宋" w:eastAsia="仿宋"/>
          <w:sz w:val="28"/>
          <w:szCs w:val="28"/>
          <w:u w:val="single"/>
          <w:lang w:val="zh-CN"/>
        </w:rPr>
      </w:pPr>
      <w:r>
        <w:rPr>
          <w:rFonts w:hint="eastAsia" w:ascii="仿宋" w:hAnsi="仿宋" w:eastAsia="仿宋" w:cs="宋体"/>
          <w:sz w:val="28"/>
          <w:szCs w:val="28"/>
          <w:lang w:val="zh-CN"/>
        </w:rPr>
        <w:t>供应商名称：</w:t>
      </w:r>
    </w:p>
    <w:p>
      <w:pPr>
        <w:autoSpaceDE w:val="0"/>
        <w:autoSpaceDN w:val="0"/>
        <w:spacing w:before="70" w:line="480" w:lineRule="exact"/>
        <w:ind w:right="-2"/>
        <w:rPr>
          <w:rFonts w:ascii="仿宋" w:hAnsi="仿宋" w:eastAsia="仿宋"/>
          <w:sz w:val="28"/>
          <w:szCs w:val="28"/>
          <w:u w:val="single"/>
          <w:lang w:val="zh-CN"/>
        </w:rPr>
      </w:pPr>
      <w:r>
        <w:rPr>
          <w:rFonts w:hint="eastAsia" w:ascii="仿宋" w:hAnsi="仿宋" w:eastAsia="仿宋" w:cs="宋体"/>
          <w:sz w:val="28"/>
          <w:szCs w:val="28"/>
          <w:lang w:val="zh-CN"/>
        </w:rPr>
        <w:t>注册号：</w:t>
      </w:r>
    </w:p>
    <w:p>
      <w:pPr>
        <w:autoSpaceDE w:val="0"/>
        <w:autoSpaceDN w:val="0"/>
        <w:spacing w:before="3" w:line="480" w:lineRule="exact"/>
        <w:rPr>
          <w:rFonts w:ascii="仿宋" w:hAnsi="仿宋" w:eastAsia="仿宋"/>
          <w:sz w:val="28"/>
          <w:szCs w:val="28"/>
          <w:u w:val="single"/>
          <w:lang w:val="zh-CN"/>
        </w:rPr>
      </w:pPr>
      <w:r>
        <w:rPr>
          <w:rFonts w:hint="eastAsia" w:ascii="仿宋" w:hAnsi="仿宋" w:eastAsia="仿宋" w:cs="宋体"/>
          <w:sz w:val="28"/>
          <w:szCs w:val="28"/>
          <w:lang w:val="zh-CN"/>
        </w:rPr>
        <w:t>注册地址：</w:t>
      </w:r>
    </w:p>
    <w:p>
      <w:pPr>
        <w:autoSpaceDE w:val="0"/>
        <w:autoSpaceDN w:val="0"/>
        <w:spacing w:line="480" w:lineRule="exact"/>
        <w:ind w:left="274" w:right="-2" w:hanging="274" w:hangingChars="100"/>
        <w:rPr>
          <w:rFonts w:ascii="仿宋" w:hAnsi="仿宋" w:eastAsia="仿宋"/>
          <w:spacing w:val="-3"/>
          <w:sz w:val="28"/>
          <w:szCs w:val="28"/>
          <w:u w:val="single"/>
          <w:lang w:val="zh-CN"/>
        </w:rPr>
      </w:pPr>
      <w:r>
        <w:rPr>
          <w:rFonts w:hint="eastAsia" w:ascii="仿宋" w:hAnsi="仿宋" w:eastAsia="仿宋" w:cs="宋体"/>
          <w:spacing w:val="-3"/>
          <w:sz w:val="28"/>
          <w:szCs w:val="28"/>
          <w:lang w:val="zh-CN"/>
        </w:rPr>
        <w:t>成立时间：</w:t>
      </w:r>
    </w:p>
    <w:p>
      <w:pPr>
        <w:autoSpaceDE w:val="0"/>
        <w:autoSpaceDN w:val="0"/>
        <w:spacing w:line="480" w:lineRule="exact"/>
        <w:ind w:left="280" w:right="-2" w:hanging="280" w:hangingChars="100"/>
        <w:rPr>
          <w:rFonts w:ascii="仿宋" w:hAnsi="仿宋" w:eastAsia="仿宋"/>
          <w:sz w:val="28"/>
          <w:szCs w:val="28"/>
          <w:u w:val="single"/>
          <w:lang w:val="zh-CN"/>
        </w:rPr>
      </w:pPr>
      <w:r>
        <w:rPr>
          <w:rFonts w:hint="eastAsia" w:ascii="仿宋" w:hAnsi="仿宋" w:eastAsia="仿宋" w:cs="宋体"/>
          <w:sz w:val="28"/>
          <w:szCs w:val="28"/>
          <w:lang w:val="zh-CN"/>
        </w:rPr>
        <w:t>经营期限：</w:t>
      </w:r>
    </w:p>
    <w:p>
      <w:pPr>
        <w:autoSpaceDE w:val="0"/>
        <w:autoSpaceDN w:val="0"/>
        <w:spacing w:before="2" w:line="480" w:lineRule="exact"/>
        <w:rPr>
          <w:rFonts w:ascii="仿宋" w:hAnsi="仿宋" w:eastAsia="仿宋"/>
          <w:sz w:val="28"/>
          <w:szCs w:val="28"/>
          <w:u w:val="single"/>
          <w:lang w:val="zh-CN"/>
        </w:rPr>
      </w:pPr>
      <w:r>
        <w:rPr>
          <w:rFonts w:hint="eastAsia" w:ascii="仿宋" w:hAnsi="仿宋" w:eastAsia="仿宋" w:cs="宋体"/>
          <w:sz w:val="28"/>
          <w:szCs w:val="28"/>
          <w:lang w:val="zh-CN"/>
        </w:rPr>
        <w:t>经营范围：</w:t>
      </w:r>
    </w:p>
    <w:p>
      <w:pPr>
        <w:pStyle w:val="2"/>
        <w:spacing w:before="70" w:line="400" w:lineRule="exact"/>
        <w:ind w:right="-2"/>
        <w:rPr>
          <w:rFonts w:ascii="仿宋" w:hAnsi="仿宋" w:eastAsia="仿宋" w:cs="宋体"/>
          <w:sz w:val="28"/>
          <w:szCs w:val="28"/>
          <w:u w:val="single"/>
          <w:lang w:val="zh-CN"/>
        </w:rPr>
      </w:pPr>
      <w:r>
        <w:rPr>
          <w:rFonts w:hint="eastAsia" w:ascii="仿宋" w:hAnsi="仿宋" w:eastAsia="仿宋" w:cs="宋体"/>
          <w:sz w:val="28"/>
          <w:szCs w:val="28"/>
          <w:lang w:val="zh-CN"/>
        </w:rPr>
        <w:t>姓名：</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 xml:space="preserve"> 性别：</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 xml:space="preserve"> 年龄：</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 xml:space="preserve">  职务：</w:t>
      </w:r>
      <w:r>
        <w:rPr>
          <w:rFonts w:hint="eastAsia" w:ascii="仿宋" w:hAnsi="仿宋" w:eastAsia="仿宋" w:cs="宋体"/>
          <w:sz w:val="28"/>
          <w:szCs w:val="28"/>
          <w:u w:val="single"/>
          <w:lang w:val="zh-CN"/>
        </w:rPr>
        <w:t xml:space="preserve">           </w:t>
      </w:r>
    </w:p>
    <w:p>
      <w:pPr>
        <w:pStyle w:val="2"/>
        <w:spacing w:before="70" w:line="400" w:lineRule="exact"/>
        <w:ind w:right="-2"/>
        <w:rPr>
          <w:rFonts w:ascii="仿宋" w:hAnsi="仿宋" w:eastAsia="仿宋" w:cs="宋体"/>
          <w:sz w:val="28"/>
          <w:szCs w:val="28"/>
          <w:lang w:val="zh-CN"/>
        </w:rPr>
      </w:pPr>
      <w:r>
        <w:rPr>
          <w:rFonts w:hint="eastAsia" w:ascii="仿宋" w:hAnsi="仿宋" w:eastAsia="仿宋" w:cs="宋体"/>
          <w:sz w:val="28"/>
          <w:szCs w:val="28"/>
          <w:lang w:val="zh-CN"/>
        </w:rPr>
        <w:t>系</w:t>
      </w:r>
      <w:r>
        <w:rPr>
          <w:rFonts w:hint="eastAsia" w:ascii="仿宋" w:hAnsi="仿宋" w:eastAsia="仿宋" w:cs="宋体"/>
          <w:sz w:val="28"/>
          <w:szCs w:val="28"/>
          <w:u w:val="single"/>
          <w:lang w:val="zh-CN"/>
        </w:rPr>
        <w:t xml:space="preserve">    （投标人名称     ）</w:t>
      </w:r>
      <w:r>
        <w:rPr>
          <w:rFonts w:hint="eastAsia" w:ascii="仿宋" w:hAnsi="仿宋" w:eastAsia="仿宋" w:cs="宋体"/>
          <w:sz w:val="28"/>
          <w:szCs w:val="28"/>
          <w:lang w:val="zh-CN"/>
        </w:rPr>
        <w:t>的法定代表人（单位负责人）。</w:t>
      </w:r>
    </w:p>
    <w:p>
      <w:pPr>
        <w:pStyle w:val="2"/>
        <w:spacing w:before="70" w:line="400" w:lineRule="exact"/>
        <w:ind w:right="-2"/>
        <w:rPr>
          <w:rFonts w:ascii="仿宋" w:hAnsi="仿宋" w:eastAsia="仿宋" w:cs="宋体"/>
          <w:sz w:val="28"/>
          <w:szCs w:val="28"/>
          <w:lang w:val="zh-CN"/>
        </w:rPr>
      </w:pPr>
      <w:r>
        <w:rPr>
          <w:rFonts w:hint="eastAsia" w:ascii="仿宋" w:hAnsi="仿宋" w:eastAsia="仿宋" w:cs="宋体"/>
          <w:sz w:val="28"/>
          <w:szCs w:val="28"/>
          <w:lang w:val="zh-CN"/>
        </w:rPr>
        <w:t>特此证明。</w:t>
      </w:r>
    </w:p>
    <w:p>
      <w:pPr>
        <w:spacing w:line="360" w:lineRule="auto"/>
        <w:rPr>
          <w:rFonts w:ascii="仿宋" w:hAnsi="仿宋" w:eastAsia="仿宋"/>
          <w:sz w:val="28"/>
          <w:szCs w:val="28"/>
        </w:rPr>
      </w:pPr>
    </w:p>
    <w:tbl>
      <w:tblPr>
        <w:tblStyle w:val="8"/>
        <w:tblW w:w="9037"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2"/>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2" w:type="dxa"/>
          </w:tcPr>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jc w:val="center"/>
              <w:rPr>
                <w:rFonts w:ascii="仿宋" w:hAnsi="仿宋" w:eastAsia="仿宋"/>
                <w:sz w:val="28"/>
                <w:szCs w:val="28"/>
              </w:rPr>
            </w:pPr>
            <w:r>
              <w:rPr>
                <w:rFonts w:hint="eastAsia" w:ascii="仿宋" w:hAnsi="仿宋" w:eastAsia="仿宋" w:cs="宋体"/>
                <w:sz w:val="28"/>
                <w:szCs w:val="28"/>
              </w:rPr>
              <w:t>身份证正反面扫描件</w:t>
            </w:r>
          </w:p>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rPr>
                <w:rFonts w:ascii="仿宋" w:hAnsi="仿宋" w:eastAsia="仿宋"/>
                <w:sz w:val="28"/>
                <w:szCs w:val="28"/>
              </w:rPr>
            </w:pPr>
          </w:p>
          <w:p>
            <w:pPr>
              <w:adjustRightInd w:val="0"/>
              <w:snapToGrid w:val="0"/>
              <w:spacing w:line="360" w:lineRule="auto"/>
              <w:ind w:right="420"/>
              <w:rPr>
                <w:rFonts w:ascii="仿宋" w:hAnsi="仿宋" w:eastAsia="仿宋"/>
                <w:sz w:val="28"/>
                <w:szCs w:val="28"/>
              </w:rPr>
            </w:pPr>
          </w:p>
        </w:tc>
        <w:tc>
          <w:tcPr>
            <w:tcW w:w="4395" w:type="dxa"/>
          </w:tcPr>
          <w:p>
            <w:pPr>
              <w:adjustRightInd w:val="0"/>
              <w:snapToGrid w:val="0"/>
              <w:spacing w:line="360" w:lineRule="auto"/>
              <w:ind w:right="420"/>
              <w:rPr>
                <w:rFonts w:ascii="仿宋" w:hAnsi="仿宋" w:eastAsia="仿宋"/>
                <w:sz w:val="28"/>
                <w:szCs w:val="28"/>
              </w:rPr>
            </w:pPr>
          </w:p>
        </w:tc>
      </w:tr>
    </w:tbl>
    <w:p>
      <w:pPr>
        <w:spacing w:line="360" w:lineRule="auto"/>
        <w:rPr>
          <w:rFonts w:ascii="仿宋" w:hAnsi="仿宋" w:eastAsia="仿宋"/>
          <w:sz w:val="28"/>
          <w:szCs w:val="28"/>
        </w:rPr>
      </w:pPr>
    </w:p>
    <w:p>
      <w:pPr>
        <w:spacing w:line="360" w:lineRule="auto"/>
        <w:rPr>
          <w:rFonts w:ascii="仿宋" w:hAnsi="仿宋" w:eastAsia="仿宋"/>
          <w:sz w:val="28"/>
          <w:szCs w:val="28"/>
        </w:rPr>
      </w:pPr>
    </w:p>
    <w:p>
      <w:pPr>
        <w:spacing w:line="360" w:lineRule="auto"/>
        <w:ind w:firstLine="5320" w:firstLineChars="1900"/>
        <w:rPr>
          <w:rFonts w:ascii="仿宋" w:hAnsi="仿宋" w:eastAsia="仿宋"/>
          <w:sz w:val="28"/>
          <w:szCs w:val="28"/>
        </w:rPr>
      </w:pPr>
      <w:r>
        <w:rPr>
          <w:rFonts w:hint="eastAsia" w:ascii="仿宋" w:hAnsi="仿宋" w:eastAsia="仿宋" w:cs="宋体"/>
          <w:sz w:val="28"/>
          <w:szCs w:val="28"/>
        </w:rPr>
        <w:t>投标人：（单位公章）</w:t>
      </w:r>
    </w:p>
    <w:p>
      <w:pPr>
        <w:spacing w:line="360" w:lineRule="auto"/>
        <w:rPr>
          <w:rFonts w:ascii="仿宋" w:hAnsi="仿宋" w:eastAsia="仿宋"/>
          <w:sz w:val="28"/>
          <w:szCs w:val="28"/>
        </w:rPr>
      </w:pPr>
    </w:p>
    <w:p>
      <w:pPr>
        <w:spacing w:line="360" w:lineRule="auto"/>
        <w:ind w:firstLine="6160" w:firstLineChars="2200"/>
        <w:rPr>
          <w:rFonts w:ascii="仿宋" w:hAnsi="仿宋" w:eastAsia="仿宋"/>
          <w:sz w:val="28"/>
          <w:szCs w:val="28"/>
        </w:rPr>
      </w:pPr>
      <w:r>
        <w:rPr>
          <w:rFonts w:hint="eastAsia" w:ascii="仿宋" w:hAnsi="仿宋" w:eastAsia="仿宋" w:cs="宋体"/>
          <w:sz w:val="28"/>
          <w:szCs w:val="28"/>
        </w:rPr>
        <w:t>年    月    日</w:t>
      </w:r>
    </w:p>
    <w:p>
      <w:pPr>
        <w:spacing w:line="200" w:lineRule="exact"/>
        <w:rPr>
          <w:sz w:val="20"/>
          <w:szCs w:val="20"/>
        </w:rPr>
      </w:pPr>
    </w:p>
    <w:p>
      <w:pPr>
        <w:spacing w:line="360" w:lineRule="auto"/>
        <w:jc w:val="center"/>
        <w:outlineLvl w:val="2"/>
        <w:rPr>
          <w:rFonts w:ascii="仿宋_GB2312" w:eastAsia="仿宋_GB2312"/>
          <w:b/>
          <w:bCs/>
          <w:sz w:val="44"/>
          <w:szCs w:val="44"/>
        </w:rPr>
      </w:pPr>
    </w:p>
    <w:p>
      <w:pPr>
        <w:spacing w:line="360" w:lineRule="auto"/>
        <w:jc w:val="center"/>
        <w:outlineLvl w:val="2"/>
        <w:rPr>
          <w:rFonts w:ascii="仿宋_GB2312" w:eastAsia="仿宋_GB2312"/>
          <w:b/>
          <w:bCs/>
          <w:sz w:val="44"/>
          <w:szCs w:val="44"/>
        </w:rPr>
      </w:pPr>
      <w:r>
        <w:rPr>
          <w:rFonts w:hint="eastAsia" w:ascii="仿宋_GB2312" w:eastAsia="仿宋_GB2312"/>
          <w:b/>
          <w:bCs/>
          <w:sz w:val="44"/>
          <w:szCs w:val="44"/>
        </w:rPr>
        <w:t>法人代表授权书</w:t>
      </w:r>
    </w:p>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致：湖南省湘盐化有限责任公司</w:t>
      </w:r>
    </w:p>
    <w:p>
      <w:pPr>
        <w:autoSpaceDE w:val="0"/>
        <w:autoSpaceDN w:val="0"/>
        <w:spacing w:before="70" w:line="480" w:lineRule="exact"/>
        <w:ind w:right="-2" w:firstLine="560" w:firstLineChars="200"/>
        <w:rPr>
          <w:rFonts w:ascii="仿宋" w:hAnsi="仿宋" w:eastAsia="仿宋" w:cs="宋体"/>
          <w:sz w:val="28"/>
          <w:szCs w:val="28"/>
          <w:lang w:val="zh-CN"/>
        </w:rPr>
      </w:pPr>
      <w:r>
        <w:rPr>
          <w:rFonts w:hint="eastAsia" w:ascii="仿宋" w:hAnsi="仿宋" w:eastAsia="仿宋" w:cs="宋体"/>
          <w:sz w:val="28"/>
          <w:szCs w:val="28"/>
          <w:lang w:val="zh-CN"/>
        </w:rPr>
        <w:t>本人作为的法定代表人，在此授权我公司</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，其身份证号码：</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，作为我的合法的授权代表，以我的名义并代表我公司全权处理项目的询比、签约等具体工作，并签署全部有关的文件、协议及合同。</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本授权书期限自</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年</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月</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日起至</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年</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月</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日止。</w:t>
      </w:r>
    </w:p>
    <w:p>
      <w:pPr>
        <w:autoSpaceDE w:val="0"/>
        <w:autoSpaceDN w:val="0"/>
        <w:spacing w:before="70" w:line="480" w:lineRule="exact"/>
        <w:ind w:right="-2" w:firstLine="560" w:firstLineChars="200"/>
        <w:rPr>
          <w:rFonts w:ascii="仿宋" w:hAnsi="仿宋" w:eastAsia="仿宋" w:cs="宋体"/>
          <w:sz w:val="28"/>
          <w:szCs w:val="28"/>
          <w:lang w:val="zh-CN"/>
        </w:rPr>
      </w:pPr>
      <w:r>
        <w:rPr>
          <w:rFonts w:hint="eastAsia" w:ascii="仿宋" w:hAnsi="仿宋" w:eastAsia="仿宋" w:cs="宋体"/>
          <w:sz w:val="28"/>
          <w:szCs w:val="28"/>
          <w:lang w:val="zh-CN"/>
        </w:rPr>
        <w:t>在此授权范围和期限内，被授权人所实施的行为具有法律效力，授权人予以认可。</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授权代表无权转让委托权，特此委托。</w:t>
      </w:r>
    </w:p>
    <w:p>
      <w:pPr>
        <w:autoSpaceDE w:val="0"/>
        <w:autoSpaceDN w:val="0"/>
        <w:spacing w:before="70" w:line="480" w:lineRule="exact"/>
        <w:ind w:right="-2"/>
        <w:rPr>
          <w:rFonts w:ascii="仿宋" w:hAnsi="仿宋" w:eastAsia="仿宋" w:cs="宋体"/>
          <w:sz w:val="28"/>
          <w:szCs w:val="28"/>
          <w:lang w:val="zh-CN"/>
        </w:rPr>
      </w:pPr>
    </w:p>
    <w:tbl>
      <w:tblPr>
        <w:tblStyle w:val="8"/>
        <w:tblW w:w="0" w:type="auto"/>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9"/>
        <w:gridCol w:w="4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9" w:type="dxa"/>
          </w:tcPr>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身份证正反面扫描件</w:t>
            </w:r>
          </w:p>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p>
        </w:tc>
        <w:tc>
          <w:tcPr>
            <w:tcW w:w="4254" w:type="dxa"/>
          </w:tcPr>
          <w:p>
            <w:pPr>
              <w:autoSpaceDE w:val="0"/>
              <w:autoSpaceDN w:val="0"/>
              <w:spacing w:before="70" w:line="480" w:lineRule="exact"/>
              <w:ind w:right="-2"/>
              <w:rPr>
                <w:rFonts w:ascii="仿宋" w:hAnsi="仿宋" w:eastAsia="仿宋" w:cs="宋体"/>
                <w:sz w:val="28"/>
                <w:szCs w:val="28"/>
                <w:lang w:val="zh-CN"/>
              </w:rPr>
            </w:pPr>
          </w:p>
        </w:tc>
      </w:tr>
    </w:tbl>
    <w:p>
      <w:pPr>
        <w:autoSpaceDE w:val="0"/>
        <w:autoSpaceDN w:val="0"/>
        <w:spacing w:before="70" w:line="480" w:lineRule="exact"/>
        <w:ind w:right="-2"/>
        <w:rPr>
          <w:rFonts w:ascii="仿宋" w:hAnsi="仿宋" w:eastAsia="仿宋" w:cs="宋体"/>
          <w:sz w:val="28"/>
          <w:szCs w:val="28"/>
          <w:lang w:val="zh-CN"/>
        </w:rPr>
      </w:pP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授权代表：（签字）</w:t>
      </w:r>
    </w:p>
    <w:p>
      <w:pPr>
        <w:autoSpaceDE w:val="0"/>
        <w:autoSpaceDN w:val="0"/>
        <w:spacing w:before="70" w:line="480" w:lineRule="exact"/>
        <w:ind w:right="-2"/>
        <w:rPr>
          <w:rFonts w:ascii="仿宋" w:hAnsi="仿宋" w:eastAsia="仿宋" w:cs="宋体"/>
          <w:sz w:val="28"/>
          <w:szCs w:val="28"/>
          <w:u w:val="single"/>
          <w:lang w:val="zh-CN"/>
        </w:rPr>
      </w:pPr>
      <w:r>
        <w:rPr>
          <w:rFonts w:hint="eastAsia" w:ascii="仿宋" w:hAnsi="仿宋" w:eastAsia="仿宋" w:cs="宋体"/>
          <w:sz w:val="28"/>
          <w:szCs w:val="28"/>
          <w:lang w:val="zh-CN"/>
        </w:rPr>
        <w:t>身份证号码：</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职务：</w:t>
      </w:r>
      <w:r>
        <w:rPr>
          <w:rFonts w:hint="eastAsia" w:ascii="仿宋" w:hAnsi="仿宋" w:eastAsia="仿宋" w:cs="宋体"/>
          <w:sz w:val="28"/>
          <w:szCs w:val="28"/>
          <w:u w:val="single"/>
          <w:lang w:val="zh-CN"/>
        </w:rPr>
        <w:t xml:space="preserve">               </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供应商：（盖章）</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法定代表人：（签字）</w:t>
      </w:r>
    </w:p>
    <w:p>
      <w:pPr>
        <w:autoSpaceDE w:val="0"/>
        <w:autoSpaceDN w:val="0"/>
        <w:spacing w:before="70" w:line="480" w:lineRule="exact"/>
        <w:ind w:right="-2"/>
        <w:rPr>
          <w:rFonts w:ascii="仿宋" w:hAnsi="仿宋" w:eastAsia="仿宋" w:cs="宋体"/>
          <w:sz w:val="28"/>
          <w:szCs w:val="28"/>
          <w:lang w:val="zh-CN"/>
        </w:rPr>
      </w:pPr>
      <w:r>
        <w:rPr>
          <w:rFonts w:hint="eastAsia" w:ascii="仿宋" w:hAnsi="仿宋" w:eastAsia="仿宋" w:cs="宋体"/>
          <w:sz w:val="28"/>
          <w:szCs w:val="28"/>
          <w:lang w:val="zh-CN"/>
        </w:rPr>
        <w:t>授权委托日期：</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年</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月</w:t>
      </w:r>
      <w:r>
        <w:rPr>
          <w:rFonts w:hint="eastAsia" w:ascii="仿宋" w:hAnsi="仿宋" w:eastAsia="仿宋" w:cs="宋体"/>
          <w:sz w:val="28"/>
          <w:szCs w:val="28"/>
          <w:u w:val="single"/>
          <w:lang w:val="zh-CN"/>
        </w:rPr>
        <w:t xml:space="preserve">      </w:t>
      </w:r>
      <w:r>
        <w:rPr>
          <w:rFonts w:hint="eastAsia" w:ascii="仿宋" w:hAnsi="仿宋" w:eastAsia="仿宋" w:cs="宋体"/>
          <w:sz w:val="28"/>
          <w:szCs w:val="28"/>
          <w:lang w:val="zh-CN"/>
        </w:rPr>
        <w:t>日</w:t>
      </w:r>
    </w:p>
    <w:p>
      <w:pPr>
        <w:spacing w:line="360" w:lineRule="auto"/>
        <w:jc w:val="center"/>
        <w:outlineLvl w:val="2"/>
        <w:rPr>
          <w:rFonts w:ascii="仿宋_GB2312" w:eastAsia="仿宋_GB2312"/>
          <w:b/>
          <w:bCs/>
          <w:sz w:val="44"/>
          <w:szCs w:val="44"/>
        </w:rPr>
      </w:pPr>
    </w:p>
    <w:p>
      <w:pPr>
        <w:pStyle w:val="2"/>
        <w:rPr>
          <w:rFonts w:hint="default"/>
          <w:sz w:val="32"/>
          <w:szCs w:val="32"/>
          <w:lang w:val="en-US" w:eastAsia="zh-CN"/>
        </w:rPr>
      </w:pPr>
    </w:p>
    <w:p>
      <w:pPr>
        <w:pStyle w:val="2"/>
        <w:rPr>
          <w:rFonts w:hint="default"/>
          <w:color w:val="000000" w:themeColor="text1"/>
          <w:szCs w:val="21"/>
          <w:lang w:val="en-US" w:eastAsia="zh-CN"/>
          <w14:textFill>
            <w14:solidFill>
              <w14:schemeClr w14:val="tx1"/>
            </w14:solidFill>
          </w14:textFill>
        </w:rPr>
      </w:pPr>
    </w:p>
    <w:p>
      <w:pPr>
        <w:spacing w:line="360" w:lineRule="auto"/>
        <w:jc w:val="center"/>
        <w:outlineLvl w:val="2"/>
        <w:rPr>
          <w:rFonts w:hint="eastAsia" w:ascii="仿宋_GB2312" w:eastAsia="仿宋_GB2312"/>
          <w:b/>
          <w:bCs/>
          <w:sz w:val="44"/>
          <w:szCs w:val="44"/>
          <w:lang w:val="en-US" w:eastAsia="zh-CN"/>
        </w:rPr>
      </w:pPr>
      <w:r>
        <w:rPr>
          <w:rFonts w:hint="eastAsia" w:ascii="仿宋_GB2312" w:eastAsia="仿宋_GB2312"/>
          <w:b/>
          <w:bCs/>
          <w:sz w:val="44"/>
          <w:szCs w:val="44"/>
          <w:lang w:val="en-US" w:eastAsia="zh-CN"/>
        </w:rPr>
        <w:t>投标保证金承诺函</w:t>
      </w:r>
    </w:p>
    <w:p>
      <w:pPr>
        <w:pStyle w:val="2"/>
        <w:rPr>
          <w:rFonts w:hint="eastAsia" w:ascii="仿宋" w:hAnsi="仿宋" w:eastAsia="仿宋" w:cs="宋体"/>
          <w:sz w:val="28"/>
          <w:szCs w:val="28"/>
          <w:lang w:val="zh-CN"/>
        </w:rPr>
      </w:pPr>
    </w:p>
    <w:p>
      <w:pPr>
        <w:pStyle w:val="2"/>
        <w:rPr>
          <w:rFonts w:hint="eastAsia" w:ascii="仿宋" w:hAnsi="仿宋" w:eastAsia="仿宋" w:cs="宋体"/>
          <w:sz w:val="28"/>
          <w:szCs w:val="28"/>
          <w:lang w:val="zh-CN"/>
        </w:rPr>
      </w:pPr>
      <w:r>
        <w:rPr>
          <w:rFonts w:hint="eastAsia" w:ascii="仿宋" w:hAnsi="仿宋" w:eastAsia="仿宋" w:cs="宋体"/>
          <w:sz w:val="28"/>
          <w:szCs w:val="28"/>
          <w:lang w:val="zh-CN"/>
        </w:rPr>
        <w:t>致：湖南省湘盐化有限责任公司</w:t>
      </w:r>
    </w:p>
    <w:p>
      <w:pPr>
        <w:spacing w:line="400" w:lineRule="exact"/>
        <w:jc w:val="center"/>
        <w:rPr>
          <w:rFonts w:hint="eastAsia" w:ascii="仿宋" w:hAnsi="仿宋" w:eastAsia="仿宋"/>
          <w:sz w:val="28"/>
          <w:szCs w:val="28"/>
          <w:u w:val="none"/>
          <w:lang w:val="en-US" w:eastAsia="zh-CN"/>
        </w:rPr>
      </w:pPr>
      <w:r>
        <w:rPr>
          <w:rFonts w:hint="eastAsia" w:ascii="仿宋" w:hAnsi="仿宋" w:eastAsia="仿宋" w:cs="宋体"/>
          <w:sz w:val="28"/>
          <w:szCs w:val="28"/>
          <w:lang w:val="en-US" w:eastAsia="zh-CN"/>
        </w:rPr>
        <w:t xml:space="preserve">   </w:t>
      </w:r>
      <w:r>
        <w:rPr>
          <w:rFonts w:hint="eastAsia" w:ascii="仿宋" w:hAnsi="仿宋" w:eastAsia="仿宋" w:cs="宋体"/>
          <w:sz w:val="28"/>
          <w:szCs w:val="28"/>
          <w:lang w:val="zh-CN"/>
        </w:rPr>
        <w:t>本承诺函作为</w:t>
      </w:r>
      <w:r>
        <w:rPr>
          <w:rFonts w:hint="eastAsia" w:ascii="仿宋" w:hAnsi="仿宋" w:eastAsia="仿宋" w:cs="宋体"/>
          <w:sz w:val="28"/>
          <w:szCs w:val="28"/>
          <w:u w:val="single"/>
          <w:lang w:val="en-US" w:eastAsia="zh-CN"/>
        </w:rPr>
        <w:t xml:space="preserve">      （报价人名称）   </w:t>
      </w:r>
      <w:r>
        <w:rPr>
          <w:rFonts w:hint="eastAsia" w:ascii="仿宋" w:hAnsi="仿宋" w:eastAsia="仿宋" w:cs="宋体"/>
          <w:sz w:val="28"/>
          <w:szCs w:val="28"/>
          <w:u w:val="none"/>
          <w:lang w:val="en-US" w:eastAsia="zh-CN"/>
        </w:rPr>
        <w:t>对</w:t>
      </w:r>
      <w:r>
        <w:rPr>
          <w:rFonts w:hint="eastAsia" w:ascii="仿宋" w:hAnsi="仿宋" w:eastAsia="仿宋" w:cs="仿宋"/>
          <w:b w:val="0"/>
          <w:bCs w:val="0"/>
          <w:sz w:val="28"/>
          <w:szCs w:val="28"/>
          <w:u w:val="single"/>
          <w:lang w:val="en-US" w:eastAsia="zh-CN"/>
        </w:rPr>
        <w:t>采卤厂输卤五泵房钢储卤桶防腐工程</w:t>
      </w:r>
      <w:r>
        <w:rPr>
          <w:rFonts w:hint="eastAsia" w:ascii="仿宋" w:hAnsi="仿宋" w:eastAsia="仿宋" w:cs="仿宋"/>
          <w:b w:val="0"/>
          <w:bCs w:val="0"/>
          <w:sz w:val="28"/>
          <w:szCs w:val="28"/>
          <w:u w:val="single"/>
        </w:rPr>
        <w:t>项目</w:t>
      </w:r>
      <w:r>
        <w:rPr>
          <w:rFonts w:hint="eastAsia" w:ascii="仿宋" w:hAnsi="仿宋" w:eastAsia="仿宋"/>
          <w:sz w:val="28"/>
          <w:szCs w:val="28"/>
          <w:u w:val="none"/>
          <w:lang w:eastAsia="zh-CN"/>
        </w:rPr>
        <w:t>工程的询比采购提供的投标保证金承诺。投标保证金金额为人民币</w:t>
      </w:r>
      <w:r>
        <w:rPr>
          <w:rFonts w:hint="eastAsia" w:ascii="仿宋" w:hAnsi="仿宋" w:eastAsia="仿宋"/>
          <w:sz w:val="28"/>
          <w:szCs w:val="28"/>
          <w:u w:val="single"/>
          <w:lang w:val="en-US" w:eastAsia="zh-CN"/>
        </w:rPr>
        <w:t>壹万</w:t>
      </w:r>
      <w:r>
        <w:rPr>
          <w:rFonts w:hint="eastAsia" w:ascii="仿宋" w:hAnsi="仿宋" w:eastAsia="仿宋"/>
          <w:sz w:val="28"/>
          <w:szCs w:val="28"/>
          <w:u w:val="single"/>
          <w:lang w:eastAsia="zh-CN"/>
        </w:rPr>
        <w:t>元整（¥</w:t>
      </w:r>
      <w:r>
        <w:rPr>
          <w:rFonts w:hint="eastAsia" w:ascii="仿宋" w:hAnsi="仿宋" w:eastAsia="仿宋"/>
          <w:sz w:val="28"/>
          <w:szCs w:val="28"/>
          <w:u w:val="single"/>
          <w:lang w:val="en-US" w:eastAsia="zh-CN"/>
        </w:rPr>
        <w:t>10000.00元</w:t>
      </w:r>
      <w:r>
        <w:rPr>
          <w:rFonts w:hint="eastAsia" w:ascii="仿宋" w:hAnsi="仿宋" w:eastAsia="仿宋"/>
          <w:sz w:val="28"/>
          <w:szCs w:val="28"/>
          <w:u w:val="single"/>
          <w:lang w:eastAsia="zh-CN"/>
        </w:rPr>
        <w:t>）</w:t>
      </w:r>
    </w:p>
    <w:p>
      <w:pPr>
        <w:pStyle w:val="2"/>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我方承诺：虽然投标保证金没有实际支付你方，但我方承担投标保证金责任，我方如有在投标截止后撤销报价响应文件、中标后无正当理由不予贵方签订合同、在签订合同时向贵方提出附加条件或其他法律法规规定的投标保证金不予退还的行为，我方承诺在接到贵方补交投标保证金通知7日内，补交投标保证金，承担由此造成的一切法律后果。</w:t>
      </w:r>
    </w:p>
    <w:p>
      <w:pPr>
        <w:pStyle w:val="2"/>
        <w:ind w:firstLine="5040" w:firstLineChars="1800"/>
        <w:rPr>
          <w:rFonts w:hint="eastAsia" w:ascii="仿宋" w:hAnsi="仿宋" w:eastAsia="仿宋"/>
          <w:sz w:val="28"/>
          <w:szCs w:val="28"/>
          <w:u w:val="none"/>
          <w:lang w:val="en-US" w:eastAsia="zh-CN"/>
        </w:rPr>
      </w:pPr>
      <w:bookmarkStart w:id="2" w:name="_GoBack"/>
      <w:bookmarkEnd w:id="2"/>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授权委托人签字：</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授权委托人联系电话：</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法定代表人签字或盖章：</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法定代表人联系电话：</w:t>
      </w:r>
    </w:p>
    <w:p>
      <w:pPr>
        <w:pStyle w:val="2"/>
        <w:ind w:firstLine="5040" w:firstLineChars="1800"/>
        <w:rPr>
          <w:rFonts w:hint="eastAsia" w:ascii="仿宋" w:hAnsi="仿宋" w:eastAsia="仿宋"/>
          <w:sz w:val="28"/>
          <w:szCs w:val="28"/>
          <w:u w:val="none"/>
          <w:lang w:val="en-US" w:eastAsia="zh-CN"/>
        </w:rPr>
      </w:pPr>
      <w:r>
        <w:rPr>
          <w:rFonts w:hint="eastAsia" w:ascii="仿宋" w:hAnsi="仿宋" w:eastAsia="仿宋"/>
          <w:sz w:val="28"/>
          <w:szCs w:val="28"/>
          <w:u w:val="none"/>
          <w:lang w:val="en-US" w:eastAsia="zh-CN"/>
        </w:rPr>
        <w:t>报价响应单位公章：</w:t>
      </w:r>
    </w:p>
    <w:p>
      <w:pPr>
        <w:pStyle w:val="2"/>
        <w:ind w:firstLine="5880" w:firstLineChars="2100"/>
        <w:rPr>
          <w:rFonts w:hint="eastAsia" w:ascii="宋体" w:hAnsi="宋体" w:eastAsia="宋体" w:cs="宋体"/>
          <w:b w:val="0"/>
          <w:bCs/>
          <w:color w:val="auto"/>
          <w:lang w:val="en-US" w:eastAsia="zh-CN"/>
        </w:rPr>
      </w:pPr>
      <w:r>
        <w:rPr>
          <w:rFonts w:hint="eastAsia" w:ascii="仿宋" w:hAnsi="仿宋" w:eastAsia="仿宋"/>
          <w:sz w:val="28"/>
          <w:szCs w:val="28"/>
          <w:u w:val="none"/>
          <w:lang w:val="en-US" w:eastAsia="zh-CN"/>
        </w:rPr>
        <w:t>年    月    日</w:t>
      </w:r>
    </w:p>
    <w:sectPr>
      <w:headerReference r:id="rId3" w:type="default"/>
      <w:footerReference r:id="rId4" w:type="default"/>
      <w:pgSz w:w="11906" w:h="16838"/>
      <w:pgMar w:top="1440" w:right="1633" w:bottom="1327" w:left="163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black">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D4BC6"/>
    <w:multiLevelType w:val="singleLevel"/>
    <w:tmpl w:val="8C5D4BC6"/>
    <w:lvl w:ilvl="0" w:tentative="0">
      <w:start w:val="1"/>
      <w:numFmt w:val="decimal"/>
      <w:suff w:val="nothing"/>
      <w:lvlText w:val="%1、"/>
      <w:lvlJc w:val="left"/>
    </w:lvl>
  </w:abstractNum>
  <w:abstractNum w:abstractNumId="1">
    <w:nsid w:val="10FB3AEF"/>
    <w:multiLevelType w:val="singleLevel"/>
    <w:tmpl w:val="10FB3AEF"/>
    <w:lvl w:ilvl="0" w:tentative="0">
      <w:start w:val="4"/>
      <w:numFmt w:val="chineseCounting"/>
      <w:suff w:val="nothing"/>
      <w:lvlText w:val="%1、"/>
      <w:lvlJc w:val="left"/>
      <w:rPr>
        <w:rFonts w:hint="eastAsia"/>
      </w:rPr>
    </w:lvl>
  </w:abstractNum>
  <w:abstractNum w:abstractNumId="2">
    <w:nsid w:val="57889FE1"/>
    <w:multiLevelType w:val="singleLevel"/>
    <w:tmpl w:val="57889FE1"/>
    <w:lvl w:ilvl="0" w:tentative="0">
      <w:start w:val="1"/>
      <w:numFmt w:val="decimal"/>
      <w:suff w:val="nothing"/>
      <w:lvlText w:val="%1、"/>
      <w:lvlJc w:val="left"/>
      <w:pPr>
        <w:ind w:left="36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MzBhYzgzZDlkOTJkNjQ1YjYxNzE5NDFmZDg2ZmQifQ=="/>
    <w:docVar w:name="KSO_WPS_MARK_KEY" w:val="47f1d6cd-1ed7-4349-aab1-6d5822776f0d"/>
  </w:docVars>
  <w:rsids>
    <w:rsidRoot w:val="00172A27"/>
    <w:rsid w:val="000D6199"/>
    <w:rsid w:val="000F60A7"/>
    <w:rsid w:val="001423F7"/>
    <w:rsid w:val="002238D4"/>
    <w:rsid w:val="003435F9"/>
    <w:rsid w:val="004565A0"/>
    <w:rsid w:val="005668D8"/>
    <w:rsid w:val="0058308E"/>
    <w:rsid w:val="0063268B"/>
    <w:rsid w:val="00797491"/>
    <w:rsid w:val="00797B29"/>
    <w:rsid w:val="007E7845"/>
    <w:rsid w:val="00A4169B"/>
    <w:rsid w:val="00A713A7"/>
    <w:rsid w:val="00C44FC9"/>
    <w:rsid w:val="00D41D7D"/>
    <w:rsid w:val="00E1323F"/>
    <w:rsid w:val="00E85331"/>
    <w:rsid w:val="00EB49BD"/>
    <w:rsid w:val="00EF4219"/>
    <w:rsid w:val="00F9051B"/>
    <w:rsid w:val="00FC4791"/>
    <w:rsid w:val="00FF143B"/>
    <w:rsid w:val="048312B0"/>
    <w:rsid w:val="05072F69"/>
    <w:rsid w:val="05263EA2"/>
    <w:rsid w:val="05285757"/>
    <w:rsid w:val="058D37D0"/>
    <w:rsid w:val="05D04666"/>
    <w:rsid w:val="064E5119"/>
    <w:rsid w:val="066F2086"/>
    <w:rsid w:val="0717375D"/>
    <w:rsid w:val="071C6FC5"/>
    <w:rsid w:val="077466AF"/>
    <w:rsid w:val="0831084F"/>
    <w:rsid w:val="08E04023"/>
    <w:rsid w:val="090B2C65"/>
    <w:rsid w:val="09391507"/>
    <w:rsid w:val="0A0C7738"/>
    <w:rsid w:val="0AA43BD1"/>
    <w:rsid w:val="0AA8425F"/>
    <w:rsid w:val="0B5C60BB"/>
    <w:rsid w:val="0BCE63BA"/>
    <w:rsid w:val="0BE300B2"/>
    <w:rsid w:val="0E833DCE"/>
    <w:rsid w:val="0EC57F06"/>
    <w:rsid w:val="1164424D"/>
    <w:rsid w:val="119F4A7B"/>
    <w:rsid w:val="12D6736C"/>
    <w:rsid w:val="147B38B9"/>
    <w:rsid w:val="14C050B5"/>
    <w:rsid w:val="151A266A"/>
    <w:rsid w:val="17A12E14"/>
    <w:rsid w:val="18532013"/>
    <w:rsid w:val="19CD180A"/>
    <w:rsid w:val="1B03717A"/>
    <w:rsid w:val="1B824D48"/>
    <w:rsid w:val="1CDC3027"/>
    <w:rsid w:val="1D781193"/>
    <w:rsid w:val="1E424F32"/>
    <w:rsid w:val="1ED42460"/>
    <w:rsid w:val="21C53B5D"/>
    <w:rsid w:val="21EC4DEE"/>
    <w:rsid w:val="227B0375"/>
    <w:rsid w:val="22DD0E36"/>
    <w:rsid w:val="243A0B4A"/>
    <w:rsid w:val="25343D75"/>
    <w:rsid w:val="254774AC"/>
    <w:rsid w:val="254B6F9C"/>
    <w:rsid w:val="256248AE"/>
    <w:rsid w:val="259B44BF"/>
    <w:rsid w:val="25EE7927"/>
    <w:rsid w:val="27BC0213"/>
    <w:rsid w:val="28575C58"/>
    <w:rsid w:val="291E25FD"/>
    <w:rsid w:val="297914B7"/>
    <w:rsid w:val="2AB2224F"/>
    <w:rsid w:val="2AE31A4D"/>
    <w:rsid w:val="2B6C29E0"/>
    <w:rsid w:val="2BFE2BD7"/>
    <w:rsid w:val="2C847835"/>
    <w:rsid w:val="2D0D5840"/>
    <w:rsid w:val="2D6327A4"/>
    <w:rsid w:val="2E761A62"/>
    <w:rsid w:val="307D72E2"/>
    <w:rsid w:val="335662CB"/>
    <w:rsid w:val="337C77D3"/>
    <w:rsid w:val="373D00C0"/>
    <w:rsid w:val="37473F76"/>
    <w:rsid w:val="37EE3075"/>
    <w:rsid w:val="38DE55D9"/>
    <w:rsid w:val="3A844D99"/>
    <w:rsid w:val="3C017F5D"/>
    <w:rsid w:val="3C9B2EF7"/>
    <w:rsid w:val="3C9C7F9C"/>
    <w:rsid w:val="3D745ED0"/>
    <w:rsid w:val="3EA0360F"/>
    <w:rsid w:val="3EC51715"/>
    <w:rsid w:val="3F4F1F53"/>
    <w:rsid w:val="3F827606"/>
    <w:rsid w:val="3FC47EB3"/>
    <w:rsid w:val="40CE31A3"/>
    <w:rsid w:val="40D575BC"/>
    <w:rsid w:val="443C4228"/>
    <w:rsid w:val="446E07EE"/>
    <w:rsid w:val="455C3102"/>
    <w:rsid w:val="457B2373"/>
    <w:rsid w:val="46401681"/>
    <w:rsid w:val="46804B5F"/>
    <w:rsid w:val="46B838DE"/>
    <w:rsid w:val="47075854"/>
    <w:rsid w:val="48821441"/>
    <w:rsid w:val="48EA2959"/>
    <w:rsid w:val="497C0C22"/>
    <w:rsid w:val="49B5687D"/>
    <w:rsid w:val="4AA44417"/>
    <w:rsid w:val="4CC254E6"/>
    <w:rsid w:val="4DC30061"/>
    <w:rsid w:val="4E086F29"/>
    <w:rsid w:val="4E0F4940"/>
    <w:rsid w:val="4E324A73"/>
    <w:rsid w:val="50E00A45"/>
    <w:rsid w:val="53982A50"/>
    <w:rsid w:val="55CF73EA"/>
    <w:rsid w:val="561A5A4B"/>
    <w:rsid w:val="56244993"/>
    <w:rsid w:val="56491982"/>
    <w:rsid w:val="56925F29"/>
    <w:rsid w:val="57A63412"/>
    <w:rsid w:val="583A4C8C"/>
    <w:rsid w:val="58BB4CF9"/>
    <w:rsid w:val="5954638D"/>
    <w:rsid w:val="59927FEE"/>
    <w:rsid w:val="5A61282C"/>
    <w:rsid w:val="5B1D0A44"/>
    <w:rsid w:val="5D1F428F"/>
    <w:rsid w:val="5F0F2A20"/>
    <w:rsid w:val="5F622C59"/>
    <w:rsid w:val="5FA72EA5"/>
    <w:rsid w:val="5FC25FF6"/>
    <w:rsid w:val="5FF11F12"/>
    <w:rsid w:val="60152E5F"/>
    <w:rsid w:val="60AF736B"/>
    <w:rsid w:val="60BD6E33"/>
    <w:rsid w:val="623729FB"/>
    <w:rsid w:val="65584116"/>
    <w:rsid w:val="66637AE1"/>
    <w:rsid w:val="672E5483"/>
    <w:rsid w:val="68CB3366"/>
    <w:rsid w:val="68F14D31"/>
    <w:rsid w:val="6A144A73"/>
    <w:rsid w:val="6A3D7261"/>
    <w:rsid w:val="6AB853DB"/>
    <w:rsid w:val="6B2C56B0"/>
    <w:rsid w:val="6BD44496"/>
    <w:rsid w:val="6C3D3E70"/>
    <w:rsid w:val="6C871509"/>
    <w:rsid w:val="6C953C26"/>
    <w:rsid w:val="6FFF3881"/>
    <w:rsid w:val="70AD4498"/>
    <w:rsid w:val="711A513F"/>
    <w:rsid w:val="71994816"/>
    <w:rsid w:val="729B6EBE"/>
    <w:rsid w:val="730613D9"/>
    <w:rsid w:val="73653396"/>
    <w:rsid w:val="741D0996"/>
    <w:rsid w:val="743C0437"/>
    <w:rsid w:val="75164635"/>
    <w:rsid w:val="76E16C51"/>
    <w:rsid w:val="77252CA6"/>
    <w:rsid w:val="7925567C"/>
    <w:rsid w:val="797C2E1F"/>
    <w:rsid w:val="7AF84B39"/>
    <w:rsid w:val="7B486307"/>
    <w:rsid w:val="7BEB3403"/>
    <w:rsid w:val="7BF31B58"/>
    <w:rsid w:val="7CCB72C1"/>
    <w:rsid w:val="7E792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180" w:line="450" w:lineRule="atLeast"/>
      <w:jc w:val="left"/>
      <w:outlineLvl w:val="0"/>
    </w:pPr>
    <w:rPr>
      <w:rFonts w:hint="eastAsia" w:ascii="宋体" w:hAnsi="宋体" w:eastAsia="宋体" w:cs="Times New Roman"/>
      <w:kern w:val="44"/>
      <w:sz w:val="36"/>
      <w:szCs w:val="36"/>
    </w:rPr>
  </w:style>
  <w:style w:type="paragraph" w:styleId="4">
    <w:name w:val="heading 2"/>
    <w:basedOn w:val="1"/>
    <w:next w:val="1"/>
    <w:qFormat/>
    <w:uiPriority w:val="99"/>
    <w:pPr>
      <w:keepNext/>
      <w:keepLines/>
      <w:tabs>
        <w:tab w:val="left" w:pos="1380"/>
      </w:tabs>
      <w:suppressAutoHyphens/>
      <w:spacing w:before="260" w:after="260" w:line="415" w:lineRule="auto"/>
      <w:ind w:left="840" w:hanging="420"/>
      <w:jc w:val="left"/>
      <w:textAlignment w:val="baseline"/>
      <w:outlineLvl w:val="1"/>
    </w:pPr>
    <w:rPr>
      <w:rFonts w:ascii="Arial" w:hAnsi="Arial" w:eastAsia="黑体" w:cs="Arial"/>
      <w:b/>
      <w:bCs/>
      <w:w w:val="80"/>
      <w:kern w:val="1"/>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sz w:val="20"/>
      <w:szCs w:val="20"/>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FollowedHyperlink"/>
    <w:basedOn w:val="9"/>
    <w:qFormat/>
    <w:uiPriority w:val="0"/>
    <w:rPr>
      <w:color w:val="333333"/>
      <w:sz w:val="21"/>
      <w:szCs w:val="21"/>
      <w:u w:val="none"/>
    </w:rPr>
  </w:style>
  <w:style w:type="character" w:styleId="11">
    <w:name w:val="Hyperlink"/>
    <w:basedOn w:val="9"/>
    <w:qFormat/>
    <w:uiPriority w:val="0"/>
    <w:rPr>
      <w:color w:val="333333"/>
      <w:sz w:val="21"/>
      <w:szCs w:val="21"/>
      <w:u w:val="none"/>
    </w:rPr>
  </w:style>
  <w:style w:type="paragraph" w:customStyle="1" w:styleId="12">
    <w:name w:val="样式1"/>
    <w:basedOn w:val="1"/>
    <w:qFormat/>
    <w:uiPriority w:val="0"/>
    <w:rPr>
      <w:b/>
      <w:color w:val="538135"/>
      <w:sz w:val="28"/>
    </w:rPr>
  </w:style>
  <w:style w:type="character" w:customStyle="1" w:styleId="13">
    <w:name w:val="stock4"/>
    <w:basedOn w:val="9"/>
    <w:qFormat/>
    <w:uiPriority w:val="0"/>
    <w:rPr>
      <w:b/>
      <w:color w:val="FF0000"/>
    </w:rPr>
  </w:style>
  <w:style w:type="character" w:customStyle="1" w:styleId="14">
    <w:name w:val="en"/>
    <w:basedOn w:val="9"/>
    <w:qFormat/>
    <w:uiPriority w:val="0"/>
    <w:rPr>
      <w:rFonts w:ascii="arial-black" w:hAnsi="arial-black" w:eastAsia="arial-black" w:cs="arial-black"/>
      <w:b/>
      <w:color w:val="006699"/>
    </w:rPr>
  </w:style>
  <w:style w:type="character" w:customStyle="1" w:styleId="15">
    <w:name w:val="页眉 字符"/>
    <w:basedOn w:val="9"/>
    <w:link w:val="6"/>
    <w:qFormat/>
    <w:uiPriority w:val="0"/>
    <w:rPr>
      <w:rFonts w:asciiTheme="minorHAnsi" w:hAnsiTheme="minorHAnsi" w:eastAsiaTheme="minorEastAsia" w:cstheme="minorBidi"/>
      <w:kern w:val="2"/>
      <w:sz w:val="18"/>
      <w:szCs w:val="18"/>
    </w:rPr>
  </w:style>
  <w:style w:type="character" w:customStyle="1" w:styleId="16">
    <w:name w:val="页脚 字符"/>
    <w:basedOn w:val="9"/>
    <w:link w:val="5"/>
    <w:qFormat/>
    <w:uiPriority w:val="0"/>
    <w:rPr>
      <w:rFonts w:asciiTheme="minorHAnsi" w:hAnsiTheme="minorHAnsi" w:eastAsiaTheme="minorEastAsia" w:cstheme="minorBidi"/>
      <w:kern w:val="2"/>
      <w:sz w:val="18"/>
      <w:szCs w:val="18"/>
    </w:rPr>
  </w:style>
  <w:style w:type="paragraph" w:customStyle="1" w:styleId="17">
    <w:name w:val="样式 标题 2 + Times New Roman 四号 非加粗 段前: 5 磅 段后: 0 磅 行距: 固定值 20..."/>
    <w:qFormat/>
    <w:uiPriority w:val="0"/>
    <w:pPr>
      <w:keepNext/>
      <w:keepLines/>
      <w:widowControl w:val="0"/>
      <w:spacing w:before="100" w:line="400" w:lineRule="exact"/>
      <w:jc w:val="both"/>
      <w:outlineLvl w:val="1"/>
    </w:pPr>
    <w:rPr>
      <w:rFonts w:ascii="Times New Roman" w:hAnsi="Times New Roman" w:eastAsia="黑体" w:cs="宋体"/>
      <w:kern w:val="2"/>
      <w:sz w:val="28"/>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2458</Words>
  <Characters>3306</Characters>
  <Lines>12</Lines>
  <Paragraphs>3</Paragraphs>
  <TotalTime>63</TotalTime>
  <ScaleCrop>false</ScaleCrop>
  <LinksUpToDate>false</LinksUpToDate>
  <CharactersWithSpaces>3672</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2023-08-14T01:19:00Z</dcterms:created>
  <dc:creator>Administrator</dc:creator>
  <cp:lastModifiedBy>毛劲松</cp:lastModifiedBy>
  <cp:lastPrinted>2024-03-21T01:08:00Z</cp:lastPrinted>
  <dcterms:modified xsi:type="dcterms:W3CDTF">2024-07-11T07:08:26Z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BB2B683482FF4152A691321E5A7C0607_13</vt:lpwstr>
  </property>
</Properties>
</file>