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center"/>
        <w:rPr>
          <w:rFonts w:hint="eastAsia" w:ascii="Calibri" w:hAnsi="Calibri"/>
          <w:b/>
          <w:sz w:val="36"/>
          <w:szCs w:val="22"/>
          <w:lang w:eastAsia="zh-CN"/>
        </w:rPr>
      </w:pPr>
      <w:bookmarkStart w:id="0" w:name="OLE_LINK1"/>
      <w:r>
        <w:rPr>
          <w:rFonts w:hint="eastAsia" w:ascii="Calibri" w:hAnsi="Calibri"/>
          <w:b/>
          <w:sz w:val="36"/>
          <w:szCs w:val="22"/>
          <w:lang w:eastAsia="zh-CN"/>
        </w:rPr>
        <w:t>双曲线塔大修项目</w:t>
      </w:r>
      <w:bookmarkEnd w:id="0"/>
      <w:r>
        <w:rPr>
          <w:rFonts w:hint="eastAsia" w:ascii="Calibri" w:hAnsi="Calibri"/>
          <w:b/>
          <w:sz w:val="36"/>
          <w:szCs w:val="22"/>
          <w:lang w:eastAsia="zh-CN"/>
        </w:rPr>
        <w:t>报价文件</w:t>
      </w:r>
    </w:p>
    <w:p>
      <w:pPr>
        <w:spacing w:beforeLines="0" w:afterLines="0"/>
        <w:rPr>
          <w:rFonts w:hint="default" w:ascii="Calibri" w:hAnsi="Calibri" w:eastAsia="Calibri"/>
          <w:sz w:val="28"/>
          <w:lang w:val="en-US"/>
        </w:rPr>
      </w:pPr>
      <w:r>
        <w:rPr>
          <w:rFonts w:hint="eastAsia" w:ascii="宋体" w:hAnsi="宋体"/>
          <w:sz w:val="28"/>
          <w:lang w:val="zh-CN"/>
        </w:rPr>
        <w:t>各报价单位：</w:t>
      </w:r>
    </w:p>
    <w:p>
      <w:pPr>
        <w:spacing w:beforeLines="0" w:afterLines="0"/>
        <w:ind w:firstLine="560" w:firstLineChars="200"/>
        <w:rPr>
          <w:rFonts w:hint="eastAsia"/>
          <w:sz w:val="28"/>
          <w:szCs w:val="28"/>
          <w:lang w:val="zh-CN" w:eastAsia="zh-CN"/>
        </w:rPr>
      </w:pPr>
      <w:bookmarkStart w:id="1" w:name="OLE_LINK9"/>
      <w:bookmarkStart w:id="2" w:name="OLE_LINK3"/>
      <w:r>
        <w:rPr>
          <w:rFonts w:hint="eastAsia" w:ascii="宋体" w:hAnsi="宋体"/>
          <w:sz w:val="28"/>
          <w:lang w:val="en-US" w:eastAsia="zh-CN"/>
        </w:rPr>
        <w:t>盐</w:t>
      </w:r>
      <w:bookmarkStart w:id="3" w:name="OLE_LINK14"/>
      <w:r>
        <w:rPr>
          <w:rFonts w:hint="eastAsia" w:ascii="宋体" w:hAnsi="宋体"/>
          <w:sz w:val="28"/>
          <w:lang w:val="en-US" w:eastAsia="zh-CN"/>
        </w:rPr>
        <w:t>硝厂双曲线10000m3自然通风冷却塔从2019年年底投入运行，运行至今，冷却塔塔内的主要部件部分损坏，经现场实际勘察发现，由于配水管线断裂、喷头脱落损坏，致使水柱直流冲毁淋水填料、坍塌，热交换能力降低，河水泥沙堵塞淋水填料，对系统真空造成了影响</w:t>
      </w:r>
      <w:r>
        <w:rPr>
          <w:rFonts w:hint="eastAsia"/>
          <w:sz w:val="28"/>
          <w:szCs w:val="28"/>
          <w:lang w:val="en-US" w:eastAsia="zh-CN"/>
        </w:rPr>
        <w:t>，盐硝厂制定了大修方案，</w:t>
      </w:r>
      <w:bookmarkEnd w:id="1"/>
      <w:r>
        <w:rPr>
          <w:rFonts w:hint="eastAsia"/>
          <w:sz w:val="28"/>
          <w:szCs w:val="28"/>
          <w:lang w:val="en-US" w:eastAsia="zh-CN"/>
        </w:rPr>
        <w:t>现通过</w:t>
      </w:r>
      <w:r>
        <w:rPr>
          <w:rFonts w:hint="eastAsia"/>
          <w:sz w:val="28"/>
          <w:szCs w:val="28"/>
          <w:lang w:val="zh-CN" w:eastAsia="zh-CN"/>
        </w:rPr>
        <w:t>通过</w:t>
      </w:r>
      <w:r>
        <w:rPr>
          <w:rFonts w:hint="eastAsia"/>
          <w:sz w:val="28"/>
          <w:szCs w:val="28"/>
          <w:lang w:val="en-US" w:eastAsia="zh-CN"/>
        </w:rPr>
        <w:t>询</w:t>
      </w:r>
      <w:r>
        <w:rPr>
          <w:rFonts w:hint="eastAsia"/>
          <w:sz w:val="28"/>
          <w:szCs w:val="28"/>
          <w:lang w:val="zh-CN" w:eastAsia="zh-CN"/>
        </w:rPr>
        <w:t>价采购确定施工方。</w:t>
      </w:r>
    </w:p>
    <w:bookmarkEnd w:id="2"/>
    <w:bookmarkEnd w:id="3"/>
    <w:p>
      <w:pPr>
        <w:spacing w:beforeLines="0" w:afterLines="0"/>
        <w:rPr>
          <w:rFonts w:hint="eastAsia" w:ascii="宋体" w:hAnsi="宋体"/>
          <w:b/>
          <w:sz w:val="28"/>
          <w:szCs w:val="22"/>
          <w:lang w:val="zh-CN"/>
        </w:rPr>
      </w:pPr>
      <w:r>
        <w:rPr>
          <w:rFonts w:hint="eastAsia" w:ascii="宋体" w:hAnsi="宋体"/>
          <w:b/>
          <w:sz w:val="28"/>
          <w:szCs w:val="22"/>
          <w:lang w:val="zh-CN"/>
        </w:rPr>
        <w:t>一、工程概况</w:t>
      </w:r>
    </w:p>
    <w:p>
      <w:pPr>
        <w:numPr>
          <w:ilvl w:val="0"/>
          <w:numId w:val="0"/>
        </w:numPr>
        <w:spacing w:beforeLines="0" w:afterLines="0"/>
        <w:rPr>
          <w:rFonts w:hint="eastAsia" w:ascii="宋体" w:hAnsi="宋体"/>
          <w:b w:val="0"/>
          <w:bCs w:val="0"/>
          <w:sz w:val="28"/>
          <w:szCs w:val="22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lang w:val="en-US" w:eastAsia="zh-CN"/>
        </w:rPr>
        <w:t>1、项目</w:t>
      </w:r>
      <w:r>
        <w:rPr>
          <w:rFonts w:hint="eastAsia" w:ascii="宋体" w:hAnsi="宋体"/>
          <w:b w:val="0"/>
          <w:bCs w:val="0"/>
          <w:sz w:val="28"/>
          <w:szCs w:val="22"/>
          <w:lang w:val="en-US" w:eastAsia="zh-CN"/>
        </w:rPr>
        <w:t>名称：双曲线塔大修项目</w:t>
      </w:r>
    </w:p>
    <w:p>
      <w:pPr>
        <w:numPr>
          <w:ilvl w:val="0"/>
          <w:numId w:val="0"/>
        </w:numPr>
        <w:spacing w:beforeLines="0" w:afterLines="0"/>
        <w:rPr>
          <w:rFonts w:hint="eastAsia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2、招标控制价：</w:t>
      </w:r>
      <w:bookmarkStart w:id="4" w:name="OLE_LINK4"/>
    </w:p>
    <w:p>
      <w:pPr>
        <w:numPr>
          <w:ilvl w:val="0"/>
          <w:numId w:val="0"/>
        </w:numPr>
        <w:spacing w:beforeLines="0" w:afterLines="0"/>
        <w:rPr>
          <w:rFonts w:hint="eastAsia" w:ascii="宋体" w:hAnsi="宋体"/>
          <w:sz w:val="28"/>
          <w:szCs w:val="22"/>
          <w:lang w:val="en-US" w:eastAsia="zh-CN"/>
        </w:rPr>
      </w:pPr>
      <w:bookmarkStart w:id="5" w:name="OLE_LINK6"/>
      <w:r>
        <w:rPr>
          <w:rFonts w:hint="eastAsia" w:ascii="宋体" w:hAnsi="宋体"/>
          <w:sz w:val="28"/>
          <w:szCs w:val="22"/>
          <w:lang w:val="en-US" w:eastAsia="zh-CN"/>
        </w:rPr>
        <w:t>标段一：</w:t>
      </w:r>
      <w:bookmarkEnd w:id="4"/>
      <w:bookmarkEnd w:id="5"/>
      <w:r>
        <w:rPr>
          <w:rFonts w:hint="eastAsia" w:ascii="宋体" w:hAnsi="宋体"/>
          <w:color w:val="FF0000"/>
          <w:sz w:val="28"/>
          <w:szCs w:val="22"/>
          <w:lang w:val="en-US" w:eastAsia="zh-CN"/>
        </w:rPr>
        <w:t>151443</w:t>
      </w:r>
      <w:r>
        <w:rPr>
          <w:rFonts w:hint="eastAsia" w:ascii="宋体" w:hAnsi="宋体"/>
          <w:sz w:val="28"/>
          <w:szCs w:val="22"/>
          <w:lang w:val="en-US" w:eastAsia="zh-CN"/>
        </w:rPr>
        <w:t>元，工程量清单见附件；</w:t>
      </w:r>
    </w:p>
    <w:p>
      <w:pPr>
        <w:numPr>
          <w:ilvl w:val="0"/>
          <w:numId w:val="0"/>
        </w:numPr>
        <w:spacing w:beforeLines="0" w:afterLines="0"/>
        <w:rPr>
          <w:rFonts w:hint="default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标段二：830000元</w:t>
      </w:r>
    </w:p>
    <w:p>
      <w:pPr>
        <w:numPr>
          <w:ilvl w:val="0"/>
          <w:numId w:val="2"/>
        </w:numPr>
        <w:spacing w:beforeLines="0" w:afterLines="0"/>
        <w:rPr>
          <w:rFonts w:hint="eastAsia" w:ascii="宋体" w:hAnsi="宋体"/>
          <w:sz w:val="28"/>
          <w:lang w:val="en-US" w:eastAsia="zh-CN"/>
        </w:rPr>
      </w:pPr>
      <w:bookmarkStart w:id="6" w:name="OLE_LINK15"/>
      <w:r>
        <w:rPr>
          <w:rFonts w:hint="eastAsia" w:ascii="宋体" w:hAnsi="宋体"/>
          <w:sz w:val="28"/>
          <w:lang w:val="zh-CN"/>
        </w:rPr>
        <w:t>施工内容：</w:t>
      </w:r>
      <w:bookmarkStart w:id="7" w:name="OLE_LINK5"/>
    </w:p>
    <w:p>
      <w:pPr>
        <w:numPr>
          <w:ilvl w:val="0"/>
          <w:numId w:val="0"/>
        </w:numPr>
        <w:spacing w:beforeLines="0" w:afterLines="0"/>
        <w:ind w:firstLine="560" w:firstLineChars="200"/>
        <w:rPr>
          <w:rFonts w:hint="default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标段一：报价采</w:t>
      </w:r>
      <w:r>
        <w:rPr>
          <w:rFonts w:hint="eastAsia" w:ascii="宋体" w:hAnsi="宋体"/>
          <w:sz w:val="28"/>
          <w:lang w:val="zh-CN"/>
        </w:rPr>
        <w:t>用最新营改增后</w:t>
      </w:r>
      <w:r>
        <w:rPr>
          <w:rFonts w:hint="default" w:ascii="Calibri" w:hAnsi="Calibri" w:eastAsia="Calibri"/>
          <w:sz w:val="28"/>
          <w:lang w:val="en-US"/>
        </w:rPr>
        <w:t>20</w:t>
      </w:r>
      <w:r>
        <w:rPr>
          <w:rFonts w:hint="eastAsia" w:ascii="Calibri" w:hAnsi="Calibri"/>
          <w:sz w:val="28"/>
          <w:lang w:val="en-US" w:eastAsia="zh-CN"/>
        </w:rPr>
        <w:t>25</w:t>
      </w:r>
      <w:r>
        <w:rPr>
          <w:rFonts w:hint="eastAsia" w:ascii="宋体" w:hAnsi="宋体"/>
          <w:sz w:val="28"/>
          <w:lang w:val="zh-CN"/>
        </w:rPr>
        <w:t>定额，含</w:t>
      </w:r>
      <w:r>
        <w:rPr>
          <w:rFonts w:hint="eastAsia" w:ascii="Calibri" w:hAnsi="Calibri"/>
          <w:sz w:val="28"/>
          <w:lang w:val="en-US" w:eastAsia="zh-CN"/>
        </w:rPr>
        <w:t>9</w:t>
      </w:r>
      <w:r>
        <w:rPr>
          <w:rFonts w:hint="default" w:ascii="Calibri" w:hAnsi="Calibri" w:eastAsia="Calibri"/>
          <w:sz w:val="28"/>
          <w:lang w:val="en-US"/>
        </w:rPr>
        <w:t>%</w:t>
      </w:r>
      <w:r>
        <w:rPr>
          <w:rFonts w:hint="eastAsia" w:ascii="宋体" w:hAnsi="宋体"/>
          <w:sz w:val="28"/>
          <w:lang w:val="zh-CN"/>
        </w:rPr>
        <w:t>税率的智多星造价软件进行编写。</w:t>
      </w:r>
    </w:p>
    <w:tbl>
      <w:tblPr>
        <w:tblStyle w:val="11"/>
        <w:tblW w:w="892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2384"/>
        <w:gridCol w:w="1940"/>
        <w:gridCol w:w="1240"/>
        <w:gridCol w:w="1430"/>
        <w:gridCol w:w="134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8" w:name="OLE_LINK7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工程内容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计算式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玻璃钢管道拆除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含切口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3"/>
                <w:lang w:val="en-US" w:eastAsia="zh-CN" w:bidi="ar"/>
              </w:rPr>
              <w:t>DN250玻璃钢管道拆除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149*6=894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894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3"/>
                <w:lang w:val="en-US" w:eastAsia="zh-CN" w:bidi="ar"/>
              </w:rPr>
              <w:t>DN160玻璃钢管道拆除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137*6=822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管道冲洗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DN250玻璃钢管道冲洗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149*6=894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 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894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DN160玻璃钢管道冲洗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137*6=822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 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玻璃钢管道安装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3"/>
                <w:lang w:val="en-US" w:eastAsia="zh-CN" w:bidi="ar"/>
              </w:rPr>
              <w:t>DN250玻璃钢管道安装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149*6=894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894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3"/>
                <w:lang w:val="en-US" w:eastAsia="zh-CN" w:bidi="ar"/>
              </w:rPr>
              <w:t>DN160玻璃钢管道安装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137*6=822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玻璃钢管接口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DN250玻璃钢管接口140个(乙烯基854#树脂和330克0.4无碱玻纤布缠绕糊制6层，糊制宽度300mm)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（0.3*3.14*0.25）*8*140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3"/>
                <w:lang w:val="en-US" w:eastAsia="zh-CN" w:bidi="ar"/>
              </w:rPr>
              <w:t>m2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263.63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对接前每个管打坡口，刮一层腻子。用胶10层。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DN250玻璃钢管接口140个(330克毡一层)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（0.3*3.14*0.25）*140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3"/>
                <w:lang w:val="en-US" w:eastAsia="zh-CN" w:bidi="ar"/>
              </w:rPr>
              <w:t>m2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32.97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DN160玻璃钢管接口92个(乙烯基854#树脂和330克0.4无碱玻纤布缠绕糊制6层，糊制宽度300mm)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（0.3*3.14*0.16）*6*92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3"/>
                <w:lang w:val="en-US" w:eastAsia="zh-CN" w:bidi="ar"/>
              </w:rPr>
              <w:t>m2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83.2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对接前每个管打坡口，刮一层腻子。用胶8层。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DN160玻璃钢管接口92个(330克毡一层)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（0.3*3.14*0.16）*92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3"/>
                <w:lang w:val="en-US" w:eastAsia="zh-CN" w:bidi="ar"/>
              </w:rPr>
              <w:t>m2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13.87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DN25喷头拆除安装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1826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ABS材质</w:t>
            </w:r>
          </w:p>
        </w:tc>
      </w:tr>
      <w:bookmarkEnd w:id="8"/>
    </w:tbl>
    <w:p>
      <w:pPr>
        <w:numPr>
          <w:ilvl w:val="0"/>
          <w:numId w:val="0"/>
        </w:numPr>
        <w:spacing w:beforeLines="0" w:afterLines="0"/>
        <w:ind w:firstLine="560" w:firstLineChars="200"/>
        <w:rPr>
          <w:rFonts w:hint="default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lang w:val="en-US" w:eastAsia="zh-CN"/>
        </w:rPr>
        <w:t>标段二：</w:t>
      </w:r>
      <w:bookmarkStart w:id="9" w:name="OLE_LINK13"/>
      <w:r>
        <w:rPr>
          <w:rFonts w:hint="eastAsia" w:ascii="宋体" w:hAnsi="宋体"/>
          <w:sz w:val="28"/>
          <w:szCs w:val="22"/>
          <w:lang w:val="en-US" w:eastAsia="zh-CN"/>
        </w:rPr>
        <w:t>报价为</w:t>
      </w:r>
      <w:r>
        <w:rPr>
          <w:rFonts w:hint="default" w:ascii="宋体" w:hAnsi="宋体"/>
          <w:sz w:val="28"/>
          <w:szCs w:val="22"/>
          <w:lang w:val="en-US" w:eastAsia="zh-CN"/>
        </w:rPr>
        <w:t>总价包干，基于市场询价综合确定</w:t>
      </w:r>
      <w:bookmarkEnd w:id="9"/>
      <w:r>
        <w:rPr>
          <w:rFonts w:hint="eastAsia" w:ascii="宋体" w:hAnsi="宋体"/>
          <w:sz w:val="28"/>
          <w:szCs w:val="22"/>
          <w:lang w:val="en-US" w:eastAsia="zh-CN"/>
        </w:rPr>
        <w:t>，包含</w:t>
      </w:r>
      <w:r>
        <w:rPr>
          <w:rFonts w:hint="default" w:ascii="宋体" w:hAnsi="宋体"/>
          <w:sz w:val="28"/>
          <w:szCs w:val="22"/>
          <w:lang w:val="en-US" w:eastAsia="zh-CN"/>
        </w:rPr>
        <w:t>材料费、人工费、机械费、管理费、利润、税金及所有风险费，包含了完成本</w:t>
      </w:r>
      <w:r>
        <w:rPr>
          <w:rFonts w:hint="eastAsia" w:ascii="宋体" w:hAnsi="宋体"/>
          <w:sz w:val="28"/>
          <w:szCs w:val="22"/>
          <w:lang w:val="en-US" w:eastAsia="zh-CN"/>
        </w:rPr>
        <w:t>标段</w:t>
      </w:r>
      <w:r>
        <w:rPr>
          <w:rFonts w:hint="default" w:ascii="宋体" w:hAnsi="宋体"/>
          <w:sz w:val="28"/>
          <w:szCs w:val="22"/>
          <w:lang w:val="en-US" w:eastAsia="zh-CN"/>
        </w:rPr>
        <w:t>所需的一切费用。</w:t>
      </w:r>
    </w:p>
    <w:tbl>
      <w:tblPr>
        <w:tblStyle w:val="11"/>
        <w:tblW w:w="892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2384"/>
        <w:gridCol w:w="1940"/>
        <w:gridCol w:w="1240"/>
        <w:gridCol w:w="1430"/>
        <w:gridCol w:w="134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工程内容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计算式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bookmarkStart w:id="10" w:name="OLE_LINK8" w:colFirst="3" w:colLast="4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PVC淋水填料</w:t>
            </w:r>
            <w:bookmarkStart w:id="11" w:name="OLE_LINK1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拆除安装（pvc主材乙供）</w:t>
            </w:r>
            <w:bookmarkEnd w:id="11"/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包含填料的粘接、安装</w:t>
            </w:r>
          </w:p>
        </w:tc>
      </w:tr>
      <w:bookmarkEnd w:id="10"/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12" w:name="OLE_LINK11" w:colFirst="3" w:colLast="4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PVC填料粉碎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12"/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垃圾清运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粉碎及拆除后处理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斜管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拆除安装（乙丙共聚斜管填料 Φ50×0.5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主材乙供）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四台盐化污水沉淀池斜管填料拆除，乙丙共聚蜂窝斜管填料的安装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包含乙丙共聚斜管填料的粘接、安装</w:t>
            </w:r>
          </w:p>
        </w:tc>
      </w:tr>
      <w:bookmarkEnd w:id="6"/>
      <w:bookmarkEnd w:id="7"/>
    </w:tbl>
    <w:p>
      <w:pPr>
        <w:keepNext w:val="0"/>
        <w:keepLines w:val="0"/>
        <w:pageBreakBefore w:val="0"/>
        <w:widowControl/>
        <w:tabs>
          <w:tab w:val="left" w:pos="90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8" w:line="356" w:lineRule="auto"/>
        <w:ind w:left="15" w:leftChars="7" w:right="-13" w:rightChars="-6" w:firstLine="242" w:firstLineChars="86"/>
        <w:textAlignment w:val="baseline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2"/>
          <w:lang w:val="en-US" w:eastAsia="zh-CN"/>
        </w:rPr>
        <w:t>投标人资格</w:t>
      </w:r>
      <w:r>
        <w:rPr>
          <w:rFonts w:hint="eastAsia" w:ascii="宋体" w:hAnsi="宋体" w:eastAsia="宋体"/>
          <w:b/>
          <w:bCs/>
          <w:sz w:val="28"/>
          <w:szCs w:val="22"/>
          <w:lang w:val="en-US" w:eastAsia="zh-CN"/>
        </w:rPr>
        <w:t>要求：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 xml:space="preserve"> 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eastAsia" w:ascii="宋体" w:hAnsi="宋体"/>
          <w:sz w:val="28"/>
          <w:szCs w:val="22"/>
          <w:lang w:val="en-US" w:eastAsia="zh-CN"/>
        </w:rPr>
      </w:pPr>
      <w:bookmarkStart w:id="13" w:name="OLE_LINK19"/>
      <w:r>
        <w:rPr>
          <w:rFonts w:hint="eastAsia" w:ascii="宋体" w:hAnsi="宋体"/>
          <w:sz w:val="28"/>
          <w:szCs w:val="22"/>
          <w:lang w:val="en-US" w:eastAsia="zh-CN"/>
        </w:rPr>
        <w:t>1、投标主体要求：</w:t>
      </w:r>
      <w:bookmarkStart w:id="14" w:name="OLE_LINK22"/>
      <w:r>
        <w:rPr>
          <w:rFonts w:hint="eastAsia" w:ascii="宋体" w:hAnsi="宋体"/>
          <w:sz w:val="28"/>
          <w:szCs w:val="22"/>
          <w:lang w:val="en-US" w:eastAsia="zh-CN"/>
        </w:rPr>
        <w:t>必须具备独立的法人资格，并依法取得企业营业执照（含授权依法取得营业执照的分公司）企业财务状况良好，且有固定营业场所。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eastAsia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2、资质要求：企业具备电力工程施工总承包或建筑机电安装工程专业承包资质，；安全生产许可证处于有效期；并在人员、设备、资金等方面具备相应的施工能力。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eastAsia" w:ascii="宋体" w:hAnsi="宋体"/>
          <w:sz w:val="28"/>
          <w:szCs w:val="22"/>
          <w:lang w:val="en-US" w:eastAsia="en-US"/>
        </w:rPr>
        <w:sectPr>
          <w:footerReference r:id="rId3" w:type="default"/>
          <w:pgSz w:w="11910" w:h="16840"/>
          <w:pgMar w:top="1431" w:right="1000" w:bottom="659" w:left="1463" w:header="0" w:footer="497" w:gutter="0"/>
          <w:cols w:space="720" w:num="1"/>
        </w:sectPr>
      </w:pPr>
      <w:r>
        <w:rPr>
          <w:rFonts w:hint="eastAsia" w:ascii="宋体" w:hAnsi="宋体"/>
          <w:sz w:val="28"/>
          <w:szCs w:val="22"/>
          <w:lang w:val="en-US" w:eastAsia="zh-CN"/>
        </w:rPr>
        <w:t>3、提供近3年内完成的、合同额大于40万的冷却塔填料更换或安装业绩证明，合同协议书（必须涵盖合同盖章封面、盖章签字页，工程范围等内容，否则视为无效合同）。</w:t>
      </w:r>
      <w:bookmarkEnd w:id="14"/>
    </w:p>
    <w:bookmarkEnd w:id="13"/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eastAsia" w:ascii="宋体" w:hAnsi="宋体"/>
          <w:sz w:val="28"/>
          <w:szCs w:val="22"/>
          <w:lang w:val="en-US" w:eastAsia="zh-CN"/>
        </w:rPr>
      </w:pPr>
      <w:bookmarkStart w:id="15" w:name="OLE_LINK17"/>
      <w:r>
        <w:rPr>
          <w:rFonts w:hint="eastAsia" w:ascii="宋体" w:hAnsi="宋体"/>
          <w:sz w:val="28"/>
          <w:szCs w:val="22"/>
          <w:lang w:val="en-US" w:eastAsia="zh-CN"/>
        </w:rPr>
        <w:t>4、技术要求：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eastAsia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(1)冷却效率与热力特性</w:t>
      </w:r>
      <w:r>
        <w:rPr>
          <w:rFonts w:hint="default" w:ascii="宋体" w:hAnsi="宋体"/>
          <w:sz w:val="28"/>
          <w:szCs w:val="22"/>
          <w:lang w:val="en-US" w:eastAsia="zh-CN"/>
        </w:rPr>
        <w:t>：填料的散热能力对整塔性能影响最大</w:t>
      </w:r>
      <w:r>
        <w:rPr>
          <w:rFonts w:hint="default" w:ascii="宋体" w:hAnsi="宋体"/>
          <w:sz w:val="28"/>
          <w:szCs w:val="22"/>
          <w:lang w:val="en-US" w:eastAsia="zh-CN"/>
        </w:rPr>
        <w:fldChar w:fldCharType="begin"/>
      </w:r>
      <w:r>
        <w:rPr>
          <w:rFonts w:hint="default" w:ascii="宋体" w:hAnsi="宋体"/>
          <w:sz w:val="28"/>
          <w:szCs w:val="22"/>
          <w:lang w:val="en-US" w:eastAsia="zh-CN"/>
        </w:rPr>
        <w:instrText xml:space="preserve"> HYPERLINK "https://bao.hvacr.cn/baike/202402_2106807.html" \t "https://chat.deepseek.com/a/chat/s/_blank" </w:instrText>
      </w:r>
      <w:r>
        <w:rPr>
          <w:rFonts w:hint="default" w:ascii="宋体" w:hAnsi="宋体"/>
          <w:sz w:val="28"/>
          <w:szCs w:val="22"/>
          <w:lang w:val="en-US" w:eastAsia="zh-CN"/>
        </w:rPr>
        <w:fldChar w:fldCharType="separate"/>
      </w:r>
      <w:r>
        <w:rPr>
          <w:rFonts w:hint="default" w:ascii="宋体" w:hAnsi="宋体"/>
          <w:sz w:val="28"/>
          <w:szCs w:val="22"/>
          <w:lang w:val="en-US" w:eastAsia="zh-CN"/>
        </w:rPr>
        <w:fldChar w:fldCharType="end"/>
      </w:r>
      <w:r>
        <w:rPr>
          <w:rFonts w:hint="default" w:ascii="宋体" w:hAnsi="宋体"/>
          <w:sz w:val="28"/>
          <w:szCs w:val="22"/>
          <w:lang w:val="en-US" w:eastAsia="zh-CN"/>
        </w:rPr>
        <w:t>。</w:t>
      </w:r>
      <w:r>
        <w:rPr>
          <w:rFonts w:hint="eastAsia" w:ascii="宋体" w:hAnsi="宋体"/>
          <w:sz w:val="28"/>
          <w:szCs w:val="22"/>
          <w:lang w:val="en-US" w:eastAsia="zh-CN"/>
        </w:rPr>
        <w:t>企业需</w:t>
      </w:r>
      <w:r>
        <w:rPr>
          <w:rFonts w:hint="default" w:ascii="宋体" w:hAnsi="宋体"/>
          <w:sz w:val="28"/>
          <w:szCs w:val="22"/>
          <w:lang w:val="en-US" w:eastAsia="zh-CN"/>
        </w:rPr>
        <w:t>提供</w:t>
      </w:r>
      <w:bookmarkStart w:id="16" w:name="OLE_LINK20"/>
      <w:r>
        <w:rPr>
          <w:rFonts w:hint="default" w:ascii="宋体" w:hAnsi="宋体"/>
          <w:sz w:val="28"/>
          <w:szCs w:val="22"/>
          <w:lang w:val="en-US" w:eastAsia="zh-CN"/>
        </w:rPr>
        <w:t>第三方权威机构的热力性能测试报告</w:t>
      </w:r>
      <w:bookmarkEnd w:id="16"/>
      <w:r>
        <w:rPr>
          <w:rFonts w:hint="default" w:ascii="宋体" w:hAnsi="宋体"/>
          <w:sz w:val="28"/>
          <w:szCs w:val="22"/>
          <w:lang w:val="en-US" w:eastAsia="zh-CN"/>
        </w:rPr>
        <w:t>，对比不同填料在相同设计条件下的冷却能力</w:t>
      </w:r>
      <w:r>
        <w:rPr>
          <w:rFonts w:hint="eastAsia" w:ascii="宋体" w:hAnsi="宋体"/>
          <w:sz w:val="28"/>
          <w:szCs w:val="22"/>
          <w:lang w:val="en-US" w:eastAsia="zh-CN"/>
        </w:rPr>
        <w:t>。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eastAsia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(2)</w:t>
      </w:r>
      <w:r>
        <w:rPr>
          <w:rFonts w:hint="default" w:ascii="宋体" w:hAnsi="宋体"/>
          <w:sz w:val="28"/>
          <w:szCs w:val="22"/>
          <w:lang w:val="en-US" w:eastAsia="zh-CN"/>
        </w:rPr>
        <w:t>成型片质量：填料片外观应边平直、无裂纹和缺口。对于塑料片材，标准要求孔径大于2mm的破损孔眼不得超过20个/㎡，且分散度有限制</w:t>
      </w:r>
      <w:r>
        <w:rPr>
          <w:rFonts w:hint="default" w:ascii="宋体" w:hAnsi="宋体"/>
          <w:sz w:val="28"/>
          <w:szCs w:val="22"/>
          <w:lang w:val="en-US" w:eastAsia="zh-CN"/>
        </w:rPr>
        <w:fldChar w:fldCharType="begin"/>
      </w:r>
      <w:r>
        <w:rPr>
          <w:rFonts w:hint="default" w:ascii="宋体" w:hAnsi="宋体"/>
          <w:sz w:val="28"/>
          <w:szCs w:val="22"/>
          <w:lang w:val="en-US" w:eastAsia="zh-CN"/>
        </w:rPr>
        <w:instrText xml:space="preserve"> HYPERLINK "http://www.chinajsb.cn/special/doc/2021/1223/1105493175.pdf" \l "11#6" \t "https://chat.deepseek.com/a/chat/s/_blank" </w:instrText>
      </w:r>
      <w:r>
        <w:rPr>
          <w:rFonts w:hint="default" w:ascii="宋体" w:hAnsi="宋体"/>
          <w:sz w:val="28"/>
          <w:szCs w:val="22"/>
          <w:lang w:val="en-US" w:eastAsia="zh-CN"/>
        </w:rPr>
        <w:fldChar w:fldCharType="separate"/>
      </w:r>
      <w:r>
        <w:rPr>
          <w:rFonts w:hint="default" w:ascii="宋体" w:hAnsi="宋体"/>
          <w:sz w:val="28"/>
          <w:szCs w:val="22"/>
          <w:lang w:val="en-US" w:eastAsia="zh-CN"/>
        </w:rPr>
        <w:fldChar w:fldCharType="end"/>
      </w:r>
      <w:r>
        <w:rPr>
          <w:rFonts w:hint="eastAsia" w:ascii="宋体" w:hAnsi="宋体"/>
          <w:sz w:val="28"/>
          <w:szCs w:val="22"/>
          <w:lang w:val="en-US" w:eastAsia="zh-CN"/>
        </w:rPr>
        <w:t>，</w:t>
      </w:r>
      <w:r>
        <w:rPr>
          <w:rFonts w:hint="default" w:ascii="宋体" w:hAnsi="宋体"/>
          <w:sz w:val="28"/>
          <w:szCs w:val="22"/>
          <w:lang w:val="en-US" w:eastAsia="zh-CN"/>
        </w:rPr>
        <w:t>每批次产品应附带出厂合格证</w:t>
      </w:r>
      <w:r>
        <w:rPr>
          <w:rFonts w:hint="eastAsia" w:ascii="宋体" w:hAnsi="宋体"/>
          <w:sz w:val="28"/>
          <w:szCs w:val="22"/>
          <w:lang w:val="en-US" w:eastAsia="zh-CN"/>
        </w:rPr>
        <w:t>。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eastAsia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（3）</w:t>
      </w:r>
      <w:bookmarkStart w:id="17" w:name="OLE_LINK16"/>
      <w:r>
        <w:rPr>
          <w:rFonts w:hint="default" w:ascii="宋体" w:hAnsi="宋体"/>
          <w:sz w:val="28"/>
          <w:szCs w:val="22"/>
          <w:lang w:val="en-US" w:eastAsia="zh-CN"/>
        </w:rPr>
        <w:t>组装质量</w:t>
      </w:r>
      <w:bookmarkEnd w:id="17"/>
      <w:r>
        <w:rPr>
          <w:rFonts w:hint="default" w:ascii="宋体" w:hAnsi="宋体"/>
          <w:sz w:val="28"/>
          <w:szCs w:val="22"/>
          <w:lang w:val="en-US" w:eastAsia="zh-CN"/>
        </w:rPr>
        <w:t>：填料的组装块应外形规整，片间距离符合设计要求</w:t>
      </w:r>
      <w:r>
        <w:rPr>
          <w:rFonts w:hint="eastAsia" w:ascii="宋体" w:hAnsi="宋体"/>
          <w:sz w:val="28"/>
          <w:szCs w:val="22"/>
          <w:lang w:val="en-US" w:eastAsia="zh-CN"/>
        </w:rPr>
        <w:t>，</w:t>
      </w:r>
      <w:r>
        <w:rPr>
          <w:rFonts w:hint="default" w:ascii="宋体" w:hAnsi="宋体"/>
          <w:sz w:val="28"/>
          <w:szCs w:val="22"/>
          <w:lang w:val="en-US" w:eastAsia="zh-CN"/>
        </w:rPr>
        <w:t>粘接点应牢固，完好率需在95%以上，使用的粘结剂必须耐水耐热</w:t>
      </w:r>
      <w:r>
        <w:rPr>
          <w:rFonts w:hint="default" w:ascii="宋体" w:hAnsi="宋体"/>
          <w:sz w:val="28"/>
          <w:szCs w:val="22"/>
          <w:lang w:val="en-US" w:eastAsia="zh-CN"/>
        </w:rPr>
        <w:fldChar w:fldCharType="begin"/>
      </w:r>
      <w:r>
        <w:rPr>
          <w:rFonts w:hint="default" w:ascii="宋体" w:hAnsi="宋体"/>
          <w:sz w:val="28"/>
          <w:szCs w:val="22"/>
          <w:lang w:val="en-US" w:eastAsia="zh-CN"/>
        </w:rPr>
        <w:instrText xml:space="preserve"> HYPERLINK "http://www.chinajsb.cn/special/doc/2021/1223/1105493175.pdf" \l "11#6" \t "https://chat.deepseek.com/a/chat/s/_blank" </w:instrText>
      </w:r>
      <w:r>
        <w:rPr>
          <w:rFonts w:hint="default" w:ascii="宋体" w:hAnsi="宋体"/>
          <w:sz w:val="28"/>
          <w:szCs w:val="22"/>
          <w:lang w:val="en-US" w:eastAsia="zh-CN"/>
        </w:rPr>
        <w:fldChar w:fldCharType="separate"/>
      </w:r>
      <w:r>
        <w:rPr>
          <w:rFonts w:hint="default" w:ascii="宋体" w:hAnsi="宋体"/>
          <w:sz w:val="28"/>
          <w:szCs w:val="22"/>
          <w:lang w:val="en-US" w:eastAsia="zh-CN"/>
        </w:rPr>
        <w:fldChar w:fldCharType="end"/>
      </w:r>
      <w:r>
        <w:rPr>
          <w:rFonts w:hint="default" w:ascii="宋体" w:hAnsi="宋体"/>
          <w:sz w:val="28"/>
          <w:szCs w:val="22"/>
          <w:lang w:val="en-US" w:eastAsia="zh-CN"/>
        </w:rPr>
        <w:t>。</w:t>
      </w:r>
      <w:r>
        <w:rPr>
          <w:rFonts w:hint="eastAsia" w:ascii="宋体" w:hAnsi="宋体"/>
          <w:sz w:val="28"/>
          <w:szCs w:val="22"/>
          <w:lang w:val="en-US" w:eastAsia="zh-CN"/>
        </w:rPr>
        <w:t xml:space="preserve">     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default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针对第（2）（3）两点，请提供书面承若，确保</w:t>
      </w:r>
      <w:r>
        <w:rPr>
          <w:rFonts w:hint="default" w:ascii="宋体" w:hAnsi="宋体"/>
          <w:sz w:val="28"/>
          <w:szCs w:val="22"/>
          <w:lang w:val="en-US" w:eastAsia="zh-CN"/>
        </w:rPr>
        <w:t>成型片质量</w:t>
      </w:r>
      <w:r>
        <w:rPr>
          <w:rFonts w:hint="eastAsia" w:ascii="宋体" w:hAnsi="宋体"/>
          <w:sz w:val="28"/>
          <w:szCs w:val="22"/>
          <w:lang w:val="en-US" w:eastAsia="zh-CN"/>
        </w:rPr>
        <w:t>和</w:t>
      </w:r>
      <w:r>
        <w:rPr>
          <w:rFonts w:hint="default" w:ascii="宋体" w:hAnsi="宋体"/>
          <w:sz w:val="28"/>
          <w:szCs w:val="22"/>
          <w:lang w:val="en-US" w:eastAsia="zh-CN"/>
        </w:rPr>
        <w:t>组装质量</w:t>
      </w:r>
      <w:r>
        <w:rPr>
          <w:rFonts w:hint="eastAsia" w:ascii="宋体" w:hAnsi="宋体"/>
          <w:sz w:val="28"/>
          <w:szCs w:val="22"/>
          <w:lang w:val="en-US" w:eastAsia="zh-CN"/>
        </w:rPr>
        <w:t>。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default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5、施工工期：</w:t>
      </w:r>
      <w:r>
        <w:rPr>
          <w:rFonts w:hint="default" w:ascii="宋体" w:hAnsi="宋体"/>
          <w:sz w:val="28"/>
          <w:szCs w:val="22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2"/>
          <w:lang w:val="en-US" w:eastAsia="zh-CN"/>
        </w:rPr>
        <w:t>招标人</w:t>
      </w:r>
      <w:r>
        <w:rPr>
          <w:rFonts w:hint="eastAsia" w:ascii="宋体" w:hAnsi="宋体"/>
          <w:sz w:val="28"/>
          <w:szCs w:val="22"/>
          <w:lang w:val="zh-CN" w:eastAsia="zh-CN"/>
        </w:rPr>
        <w:t>通知投标人进场施工之日起</w:t>
      </w:r>
      <w:r>
        <w:rPr>
          <w:rFonts w:hint="eastAsia" w:ascii="宋体" w:hAnsi="宋体"/>
          <w:sz w:val="28"/>
          <w:szCs w:val="22"/>
          <w:lang w:val="en-US" w:eastAsia="zh-CN"/>
        </w:rPr>
        <w:t>6</w:t>
      </w:r>
      <w:r>
        <w:rPr>
          <w:rFonts w:hint="eastAsia" w:ascii="宋体" w:hAnsi="宋体"/>
          <w:sz w:val="28"/>
          <w:szCs w:val="22"/>
          <w:lang w:val="zh-CN" w:eastAsia="zh-CN"/>
        </w:rPr>
        <w:t>天内完成。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default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6、质保期内，上述配件引发的设备故障，投标方需在接到招标方通知48小时内，赶到招标方现场进行处理。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default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7、本项目中因拆除，安装，调试等过程产生的所有费用均由投标方负责，如工具，吊装，运输，校验等。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eastAsia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8、招标方指定一名项目负责人与投标方对接该大修项目，项目中规</w:t>
      </w:r>
      <w:bookmarkStart w:id="18" w:name="OLE_LINK12"/>
      <w:r>
        <w:rPr>
          <w:rFonts w:hint="eastAsia" w:ascii="宋体" w:hAnsi="宋体"/>
          <w:sz w:val="28"/>
          <w:szCs w:val="22"/>
          <w:lang w:val="en-US" w:eastAsia="zh-CN"/>
        </w:rPr>
        <w:t>定更换的配件明细，及更换下来的配件需按招标方要求，运送至指定地点；施工垃圾由施工方负责清理，不准乱丢乱弃。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eastAsia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9、无重大违法记录声明</w:t>
      </w:r>
      <w:r>
        <w:rPr>
          <w:rFonts w:hint="default" w:ascii="宋体" w:hAnsi="宋体"/>
          <w:sz w:val="28"/>
          <w:szCs w:val="22"/>
          <w:lang w:val="en-US" w:eastAsia="zh-CN"/>
        </w:rPr>
        <w:t>：出具书面声明，承诺近三年内无重大安全事故、无骗取中标等严重违约行为</w:t>
      </w:r>
      <w:r>
        <w:rPr>
          <w:rFonts w:hint="eastAsia" w:ascii="宋体" w:hAnsi="宋体"/>
          <w:sz w:val="28"/>
          <w:szCs w:val="22"/>
          <w:lang w:val="en-US" w:eastAsia="zh-CN"/>
        </w:rPr>
        <w:t>。</w:t>
      </w:r>
    </w:p>
    <w:bookmarkEnd w:id="15"/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default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10、信用报告截图</w:t>
      </w:r>
      <w:r>
        <w:rPr>
          <w:rFonts w:hint="default" w:ascii="宋体" w:hAnsi="宋体"/>
          <w:sz w:val="28"/>
          <w:szCs w:val="22"/>
          <w:lang w:val="en-US" w:eastAsia="zh-CN"/>
        </w:rPr>
        <w:t>：提供在“信用中国”网站查询的未被列入失信被执行人、重大税收违法案件当事人名单的截图</w:t>
      </w:r>
      <w:r>
        <w:rPr>
          <w:rFonts w:hint="eastAsia" w:ascii="宋体" w:hAnsi="宋体"/>
          <w:sz w:val="28"/>
          <w:szCs w:val="22"/>
          <w:lang w:val="en-US" w:eastAsia="zh-CN"/>
        </w:rPr>
        <w:t>。</w:t>
      </w:r>
      <w:r>
        <w:rPr>
          <w:rFonts w:hint="default" w:ascii="宋体" w:hAnsi="宋体"/>
          <w:sz w:val="28"/>
          <w:szCs w:val="22"/>
          <w:lang w:val="en-US" w:eastAsia="zh-CN"/>
        </w:rPr>
        <w:fldChar w:fldCharType="begin"/>
      </w:r>
      <w:r>
        <w:rPr>
          <w:rFonts w:hint="default" w:ascii="宋体" w:hAnsi="宋体"/>
          <w:sz w:val="28"/>
          <w:szCs w:val="22"/>
          <w:lang w:val="en-US" w:eastAsia="zh-CN"/>
        </w:rPr>
        <w:instrText xml:space="preserve"> HYPERLINK "http://m.gdtzb.com/g-zb-33921715.html" \t "https://chat.deepseek.com/a/chat/s/_blank" </w:instrText>
      </w:r>
      <w:r>
        <w:rPr>
          <w:rFonts w:hint="default" w:ascii="宋体" w:hAnsi="宋体"/>
          <w:sz w:val="28"/>
          <w:szCs w:val="22"/>
          <w:lang w:val="en-US" w:eastAsia="zh-CN"/>
        </w:rPr>
        <w:fldChar w:fldCharType="separate"/>
      </w:r>
      <w:r>
        <w:rPr>
          <w:rFonts w:hint="default" w:ascii="宋体" w:hAnsi="宋体"/>
          <w:sz w:val="28"/>
          <w:szCs w:val="22"/>
          <w:lang w:val="en-US" w:eastAsia="zh-CN"/>
        </w:rPr>
        <w:fldChar w:fldCharType="end"/>
      </w:r>
      <w:r>
        <w:rPr>
          <w:rFonts w:hint="default" w:ascii="宋体" w:hAnsi="宋体"/>
          <w:sz w:val="28"/>
          <w:szCs w:val="22"/>
          <w:lang w:val="en-US" w:eastAsia="zh-CN"/>
        </w:rPr>
        <w:fldChar w:fldCharType="begin"/>
      </w:r>
      <w:r>
        <w:rPr>
          <w:rFonts w:hint="default" w:ascii="宋体" w:hAnsi="宋体"/>
          <w:sz w:val="28"/>
          <w:szCs w:val="22"/>
          <w:lang w:val="en-US" w:eastAsia="zh-CN"/>
        </w:rPr>
        <w:instrText xml:space="preserve"> HYPERLINK "http://www.crpsz.com/zbxx/006002/006002001/20260610/JKXYGG202606100001.html" \t "https://chat.deepseek.com/a/chat/s/_blank" </w:instrText>
      </w:r>
      <w:r>
        <w:rPr>
          <w:rFonts w:hint="default" w:ascii="宋体" w:hAnsi="宋体"/>
          <w:sz w:val="28"/>
          <w:szCs w:val="22"/>
          <w:lang w:val="en-US" w:eastAsia="zh-CN"/>
        </w:rPr>
        <w:fldChar w:fldCharType="separate"/>
      </w:r>
      <w:r>
        <w:rPr>
          <w:rFonts w:hint="default" w:ascii="宋体" w:hAnsi="宋体"/>
          <w:sz w:val="28"/>
          <w:szCs w:val="22"/>
          <w:lang w:val="en-US" w:eastAsia="zh-CN"/>
        </w:rPr>
        <w:fldChar w:fldCharType="end"/>
      </w:r>
    </w:p>
    <w:bookmarkEnd w:id="18"/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eastAsia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11、投标有效期：本投标自投标截止之日起90天。</w:t>
      </w:r>
    </w:p>
    <w:p>
      <w:pPr>
        <w:spacing w:beforeLines="0" w:afterLines="0" w:line="360" w:lineRule="auto"/>
        <w:rPr>
          <w:rFonts w:hint="default" w:ascii="Calibri" w:hAnsi="Calibri" w:eastAsia="Calibri"/>
          <w:sz w:val="28"/>
          <w:lang w:val="en-US"/>
        </w:rPr>
      </w:pPr>
    </w:p>
    <w:p>
      <w:pPr>
        <w:spacing w:beforeLines="0" w:afterLines="0"/>
        <w:rPr>
          <w:rFonts w:hint="default" w:ascii="Calibri" w:hAnsi="Calibri" w:eastAsia="Calibri"/>
          <w:b/>
          <w:sz w:val="28"/>
          <w:lang w:val="en-US"/>
        </w:rPr>
      </w:pPr>
      <w:r>
        <w:rPr>
          <w:rFonts w:hint="eastAsia" w:ascii="宋体" w:hAnsi="宋体"/>
          <w:b/>
          <w:sz w:val="28"/>
          <w:lang w:val="en-US" w:eastAsia="zh-CN"/>
        </w:rPr>
        <w:t>三</w:t>
      </w:r>
      <w:r>
        <w:rPr>
          <w:rFonts w:hint="eastAsia" w:ascii="宋体" w:hAnsi="宋体"/>
          <w:b/>
          <w:sz w:val="28"/>
          <w:lang w:val="zh-CN"/>
        </w:rPr>
        <w:t>、递交报价资料的要求及条件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eastAsia" w:ascii="宋体" w:hAnsi="宋体"/>
          <w:sz w:val="28"/>
          <w:szCs w:val="22"/>
          <w:lang w:val="zh-CN" w:eastAsia="zh-CN"/>
        </w:rPr>
      </w:pPr>
      <w:r>
        <w:rPr>
          <w:rFonts w:hint="default" w:ascii="宋体" w:hAnsi="宋体"/>
          <w:sz w:val="28"/>
          <w:szCs w:val="22"/>
          <w:lang w:val="en-US" w:eastAsia="zh-CN"/>
        </w:rPr>
        <w:t>1</w:t>
      </w:r>
      <w:r>
        <w:rPr>
          <w:rFonts w:hint="eastAsia" w:ascii="宋体" w:hAnsi="宋体"/>
          <w:sz w:val="28"/>
          <w:szCs w:val="22"/>
          <w:lang w:val="zh-CN" w:eastAsia="zh-CN"/>
        </w:rPr>
        <w:t>、按招标人要求，</w:t>
      </w:r>
      <w:r>
        <w:rPr>
          <w:rFonts w:hint="eastAsia" w:ascii="宋体" w:hAnsi="宋体"/>
          <w:sz w:val="28"/>
          <w:szCs w:val="22"/>
          <w:lang w:val="en-US" w:eastAsia="zh-CN"/>
        </w:rPr>
        <w:t>标段一</w:t>
      </w:r>
      <w:r>
        <w:rPr>
          <w:rFonts w:hint="eastAsia" w:ascii="宋体" w:hAnsi="宋体"/>
          <w:sz w:val="28"/>
          <w:szCs w:val="22"/>
          <w:lang w:val="zh-CN" w:eastAsia="zh-CN"/>
        </w:rPr>
        <w:t>用最新营改增后</w:t>
      </w:r>
      <w:r>
        <w:rPr>
          <w:rFonts w:hint="default" w:ascii="宋体" w:hAnsi="宋体"/>
          <w:sz w:val="28"/>
          <w:szCs w:val="22"/>
          <w:lang w:val="en-US" w:eastAsia="zh-CN"/>
        </w:rPr>
        <w:t>20</w:t>
      </w:r>
      <w:r>
        <w:rPr>
          <w:rFonts w:hint="eastAsia" w:ascii="宋体" w:hAnsi="宋体"/>
          <w:sz w:val="28"/>
          <w:szCs w:val="22"/>
          <w:lang w:val="en-US" w:eastAsia="zh-CN"/>
        </w:rPr>
        <w:t>25</w:t>
      </w:r>
      <w:r>
        <w:rPr>
          <w:rFonts w:hint="eastAsia" w:ascii="宋体" w:hAnsi="宋体"/>
          <w:sz w:val="28"/>
          <w:szCs w:val="22"/>
          <w:lang w:val="zh-CN" w:eastAsia="zh-CN"/>
        </w:rPr>
        <w:t>定额，含</w:t>
      </w:r>
      <w:r>
        <w:rPr>
          <w:rFonts w:hint="eastAsia" w:ascii="宋体" w:hAnsi="宋体"/>
          <w:sz w:val="28"/>
          <w:szCs w:val="22"/>
          <w:lang w:val="en-US" w:eastAsia="zh-CN"/>
        </w:rPr>
        <w:t>9</w:t>
      </w:r>
      <w:r>
        <w:rPr>
          <w:rFonts w:hint="default" w:ascii="宋体" w:hAnsi="宋体"/>
          <w:sz w:val="28"/>
          <w:szCs w:val="22"/>
          <w:lang w:val="en-US" w:eastAsia="zh-CN"/>
        </w:rPr>
        <w:t>%</w:t>
      </w:r>
      <w:r>
        <w:rPr>
          <w:rFonts w:hint="eastAsia" w:ascii="宋体" w:hAnsi="宋体"/>
          <w:sz w:val="28"/>
          <w:szCs w:val="22"/>
          <w:lang w:val="zh-CN" w:eastAsia="zh-CN"/>
        </w:rPr>
        <w:t>税率的智多星造价软件进行编写，并加盖</w:t>
      </w:r>
      <w:r>
        <w:rPr>
          <w:rFonts w:hint="eastAsia" w:ascii="宋体" w:hAnsi="宋体"/>
          <w:sz w:val="28"/>
          <w:szCs w:val="22"/>
          <w:lang w:val="en-US" w:eastAsia="zh-CN"/>
        </w:rPr>
        <w:t>投标公司</w:t>
      </w:r>
      <w:r>
        <w:rPr>
          <w:rFonts w:hint="eastAsia" w:ascii="宋体" w:hAnsi="宋体"/>
          <w:sz w:val="28"/>
          <w:szCs w:val="22"/>
          <w:lang w:val="zh-CN" w:eastAsia="zh-CN"/>
        </w:rPr>
        <w:t>印章，</w:t>
      </w:r>
      <w:r>
        <w:rPr>
          <w:rFonts w:hint="eastAsia" w:ascii="宋体" w:hAnsi="宋体"/>
          <w:sz w:val="28"/>
          <w:szCs w:val="22"/>
          <w:lang w:val="en-US" w:eastAsia="zh-CN"/>
        </w:rPr>
        <w:t>标段二请按规定要求</w:t>
      </w:r>
      <w:r>
        <w:rPr>
          <w:rFonts w:hint="eastAsia" w:ascii="宋体" w:hAnsi="宋体"/>
          <w:sz w:val="28"/>
          <w:szCs w:val="22"/>
          <w:lang w:val="zh-CN" w:eastAsia="zh-CN"/>
        </w:rPr>
        <w:t>填写报价函，</w:t>
      </w:r>
      <w:r>
        <w:rPr>
          <w:rFonts w:hint="eastAsia" w:ascii="宋体" w:hAnsi="宋体"/>
          <w:sz w:val="28"/>
          <w:szCs w:val="22"/>
          <w:lang w:val="en-US" w:eastAsia="zh-CN"/>
        </w:rPr>
        <w:t>投交的投标文件请按招标方要求编制（见附件投标文件（格式））</w:t>
      </w:r>
      <w:r>
        <w:rPr>
          <w:rFonts w:hint="eastAsia" w:ascii="宋体" w:hAnsi="宋体"/>
          <w:sz w:val="28"/>
          <w:szCs w:val="22"/>
          <w:lang w:val="zh-CN" w:eastAsia="zh-CN"/>
        </w:rPr>
        <w:t>。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default" w:ascii="宋体" w:hAnsi="宋体"/>
          <w:sz w:val="28"/>
          <w:szCs w:val="22"/>
          <w:lang w:val="en-US" w:eastAsia="zh-CN"/>
        </w:rPr>
      </w:pPr>
      <w:r>
        <w:rPr>
          <w:rFonts w:hint="default" w:ascii="宋体" w:hAnsi="宋体"/>
          <w:sz w:val="28"/>
          <w:szCs w:val="22"/>
          <w:lang w:val="en-US" w:eastAsia="zh-CN"/>
        </w:rPr>
        <w:t>2</w:t>
      </w:r>
      <w:r>
        <w:rPr>
          <w:rFonts w:hint="eastAsia" w:ascii="宋体" w:hAnsi="宋体"/>
          <w:sz w:val="28"/>
          <w:szCs w:val="22"/>
          <w:lang w:val="zh-CN" w:eastAsia="zh-CN"/>
        </w:rPr>
        <w:t>、根据招标人提供清单工程量，投标人编制详尽的投标预算书，本工程不计取工程排污费；市场价格波动不调整材料价格。施工水、电由招标人提供，已在定额中扣除。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" w:lineRule="atLeast"/>
        <w:ind w:right="0" w:rightChars="0" w:firstLine="560" w:firstLineChars="200"/>
        <w:jc w:val="left"/>
        <w:textAlignment w:val="baseline"/>
        <w:rPr>
          <w:rFonts w:hint="eastAsia" w:ascii="宋体" w:hAnsi="宋体"/>
          <w:sz w:val="28"/>
          <w:szCs w:val="22"/>
          <w:lang w:val="zh-CN" w:eastAsia="zh-CN"/>
        </w:rPr>
      </w:pPr>
      <w:r>
        <w:rPr>
          <w:rFonts w:hint="default" w:ascii="宋体" w:hAnsi="宋体"/>
          <w:sz w:val="28"/>
          <w:szCs w:val="22"/>
          <w:lang w:val="en-US" w:eastAsia="zh-CN"/>
        </w:rPr>
        <w:t>3</w:t>
      </w:r>
      <w:r>
        <w:rPr>
          <w:rFonts w:hint="eastAsia" w:ascii="宋体" w:hAnsi="宋体"/>
          <w:sz w:val="28"/>
          <w:szCs w:val="22"/>
          <w:lang w:val="zh-CN" w:eastAsia="zh-CN"/>
        </w:rPr>
        <w:t>、投标人必须提供资质文件及授权书等，均需加盖公章。递交的报价函必须盖单位公章，并与资格文件一同密封完好，在封口处贴封条加盖公章。</w:t>
      </w:r>
    </w:p>
    <w:p>
      <w:pPr>
        <w:spacing w:beforeLines="0" w:afterLines="0" w:line="360" w:lineRule="auto"/>
        <w:rPr>
          <w:rFonts w:hint="default" w:ascii="Calibri" w:hAnsi="Calibri" w:eastAsia="Calibri"/>
          <w:b/>
          <w:sz w:val="28"/>
          <w:lang w:val="en-US"/>
        </w:rPr>
      </w:pPr>
      <w:r>
        <w:rPr>
          <w:rFonts w:hint="eastAsia" w:ascii="宋体" w:hAnsi="宋体"/>
          <w:b/>
          <w:sz w:val="28"/>
          <w:lang w:val="en-US" w:eastAsia="zh-CN"/>
        </w:rPr>
        <w:t>三</w:t>
      </w:r>
      <w:r>
        <w:rPr>
          <w:rFonts w:hint="eastAsia" w:ascii="宋体" w:hAnsi="宋体"/>
          <w:b/>
          <w:sz w:val="28"/>
          <w:lang w:val="zh-CN"/>
        </w:rPr>
        <w:t>、工期违约责任的划分：</w:t>
      </w:r>
    </w:p>
    <w:p>
      <w:pPr>
        <w:spacing w:beforeLines="0" w:afterLines="0" w:line="360" w:lineRule="auto"/>
        <w:rPr>
          <w:rFonts w:hint="default" w:ascii="Calibri" w:hAnsi="Calibri" w:eastAsia="Calibri"/>
          <w:sz w:val="28"/>
          <w:lang w:val="en-US"/>
        </w:rPr>
      </w:pPr>
      <w:r>
        <w:rPr>
          <w:rFonts w:hint="default" w:ascii="Calibri" w:hAnsi="Calibri" w:eastAsia="Calibri"/>
          <w:sz w:val="28"/>
          <w:lang w:val="en-US"/>
        </w:rPr>
        <w:t xml:space="preserve">    </w:t>
      </w:r>
      <w:r>
        <w:rPr>
          <w:rFonts w:hint="eastAsia" w:ascii="宋体" w:hAnsi="宋体"/>
          <w:sz w:val="28"/>
          <w:lang w:val="zh-CN"/>
        </w:rPr>
        <w:t>因发包人原因导致工期延误的其他情形：发包人适当延长工期，不承担投标人的经济损失。</w:t>
      </w:r>
      <w:r>
        <w:rPr>
          <w:rFonts w:hint="default" w:ascii="Calibri" w:hAnsi="Calibri" w:eastAsia="Calibri"/>
          <w:sz w:val="28"/>
          <w:lang w:val="en-US"/>
        </w:rPr>
        <w:t xml:space="preserve"> </w:t>
      </w:r>
    </w:p>
    <w:p>
      <w:pPr>
        <w:spacing w:beforeLines="0" w:afterLines="0" w:line="360" w:lineRule="auto"/>
        <w:ind w:firstLine="560"/>
        <w:jc w:val="left"/>
        <w:rPr>
          <w:rFonts w:hint="default" w:ascii="Calibri" w:hAnsi="Calibri" w:eastAsia="Calibri"/>
          <w:sz w:val="28"/>
          <w:lang w:val="en-US"/>
        </w:rPr>
      </w:pPr>
      <w:r>
        <w:rPr>
          <w:rFonts w:hint="eastAsia" w:ascii="宋体" w:hAnsi="宋体"/>
          <w:sz w:val="28"/>
          <w:lang w:val="zh-CN"/>
        </w:rPr>
        <w:t>因投标人原因导致工期延误：</w:t>
      </w:r>
    </w:p>
    <w:p>
      <w:pPr>
        <w:spacing w:beforeLines="0" w:afterLines="0" w:line="360" w:lineRule="auto"/>
        <w:ind w:firstLine="560"/>
        <w:jc w:val="left"/>
        <w:rPr>
          <w:rFonts w:hint="default" w:ascii="Calibri" w:hAnsi="Calibri" w:eastAsia="Calibri"/>
          <w:sz w:val="28"/>
          <w:lang w:val="en-US"/>
        </w:rPr>
      </w:pPr>
      <w:r>
        <w:rPr>
          <w:rFonts w:hint="eastAsia" w:ascii="宋体" w:hAnsi="宋体"/>
          <w:sz w:val="28"/>
          <w:lang w:val="zh-CN"/>
        </w:rPr>
        <w:t>（</w:t>
      </w:r>
      <w:r>
        <w:rPr>
          <w:rFonts w:hint="default" w:ascii="Calibri" w:hAnsi="Calibri" w:eastAsia="Calibri"/>
          <w:sz w:val="28"/>
          <w:lang w:val="en-US"/>
        </w:rPr>
        <w:t>1</w:t>
      </w:r>
      <w:r>
        <w:rPr>
          <w:rFonts w:hint="eastAsia" w:ascii="宋体" w:hAnsi="宋体"/>
          <w:sz w:val="28"/>
          <w:lang w:val="zh-CN"/>
        </w:rPr>
        <w:t>）逾期竣工的第一周到第二周内，工期每延误一天罚款合同金额的</w:t>
      </w:r>
      <w:r>
        <w:rPr>
          <w:rFonts w:hint="default" w:ascii="Calibri" w:hAnsi="Calibri" w:eastAsia="Calibri"/>
          <w:sz w:val="28"/>
          <w:lang w:val="en-US"/>
        </w:rPr>
        <w:t>0.1%</w:t>
      </w:r>
      <w:r>
        <w:rPr>
          <w:rFonts w:hint="eastAsia" w:ascii="宋体" w:hAnsi="宋体"/>
          <w:sz w:val="28"/>
          <w:lang w:val="zh-CN"/>
        </w:rPr>
        <w:t>；</w:t>
      </w:r>
    </w:p>
    <w:p>
      <w:pPr>
        <w:spacing w:beforeLines="0" w:afterLines="0" w:line="360" w:lineRule="auto"/>
        <w:ind w:firstLine="560"/>
        <w:jc w:val="left"/>
        <w:rPr>
          <w:rFonts w:hint="default" w:ascii="Calibri" w:hAnsi="Calibri" w:eastAsia="Calibri"/>
          <w:sz w:val="28"/>
          <w:lang w:val="en-US"/>
        </w:rPr>
      </w:pPr>
      <w:r>
        <w:rPr>
          <w:rFonts w:hint="eastAsia" w:ascii="宋体" w:hAnsi="宋体"/>
          <w:sz w:val="28"/>
          <w:lang w:val="zh-CN"/>
        </w:rPr>
        <w:t>（</w:t>
      </w:r>
      <w:r>
        <w:rPr>
          <w:rFonts w:hint="default" w:ascii="Calibri" w:hAnsi="Calibri" w:eastAsia="Calibri"/>
          <w:sz w:val="28"/>
          <w:lang w:val="en-US"/>
        </w:rPr>
        <w:t>2</w:t>
      </w:r>
      <w:r>
        <w:rPr>
          <w:rFonts w:hint="eastAsia" w:ascii="宋体" w:hAnsi="宋体"/>
          <w:sz w:val="28"/>
          <w:lang w:val="zh-CN"/>
        </w:rPr>
        <w:t>）逾期竣工的第三周到第四周内，工期每延误一天罚款合同金额的</w:t>
      </w:r>
      <w:r>
        <w:rPr>
          <w:rFonts w:hint="default" w:ascii="Calibri" w:hAnsi="Calibri" w:eastAsia="Calibri"/>
          <w:sz w:val="28"/>
          <w:lang w:val="en-US"/>
        </w:rPr>
        <w:t>0.2%</w:t>
      </w:r>
      <w:r>
        <w:rPr>
          <w:rFonts w:hint="eastAsia" w:ascii="宋体" w:hAnsi="宋体"/>
          <w:sz w:val="28"/>
          <w:lang w:val="zh-CN"/>
        </w:rPr>
        <w:t>；</w:t>
      </w:r>
    </w:p>
    <w:p>
      <w:pPr>
        <w:spacing w:beforeLines="0" w:after="120" w:afterLines="0"/>
        <w:rPr>
          <w:rFonts w:hint="default" w:ascii="Calibri" w:hAnsi="Calibri" w:eastAsia="Calibri"/>
          <w:sz w:val="28"/>
          <w:lang w:val="en-US"/>
        </w:rPr>
      </w:pPr>
      <w:r>
        <w:rPr>
          <w:rFonts w:hint="default" w:ascii="Calibri" w:hAnsi="Calibri" w:eastAsia="Calibri"/>
          <w:sz w:val="28"/>
          <w:lang w:val="en-US"/>
        </w:rPr>
        <w:t xml:space="preserve">    </w:t>
      </w:r>
      <w:r>
        <w:rPr>
          <w:rFonts w:hint="eastAsia" w:ascii="宋体" w:hAnsi="宋体"/>
          <w:sz w:val="28"/>
          <w:lang w:val="zh-CN"/>
        </w:rPr>
        <w:t>（</w:t>
      </w:r>
      <w:r>
        <w:rPr>
          <w:rFonts w:hint="default" w:ascii="Calibri" w:hAnsi="Calibri" w:eastAsia="Calibri"/>
          <w:sz w:val="28"/>
          <w:lang w:val="en-US"/>
        </w:rPr>
        <w:t>3</w:t>
      </w:r>
      <w:r>
        <w:rPr>
          <w:rFonts w:hint="eastAsia" w:ascii="宋体" w:hAnsi="宋体"/>
          <w:sz w:val="28"/>
          <w:lang w:val="zh-CN"/>
        </w:rPr>
        <w:t>）逾期竣工从第五周起，工期每延误一天罚款合同金额的</w:t>
      </w:r>
      <w:r>
        <w:rPr>
          <w:rFonts w:hint="default" w:ascii="Calibri" w:hAnsi="Calibri" w:eastAsia="Calibri"/>
          <w:sz w:val="28"/>
          <w:lang w:val="en-US"/>
        </w:rPr>
        <w:t>0.5%</w:t>
      </w:r>
      <w:r>
        <w:rPr>
          <w:rFonts w:hint="eastAsia" w:ascii="宋体" w:hAnsi="宋体"/>
          <w:sz w:val="28"/>
          <w:lang w:val="zh-CN"/>
        </w:rPr>
        <w:t>。</w:t>
      </w:r>
    </w:p>
    <w:p>
      <w:pPr>
        <w:spacing w:beforeLines="0" w:afterLines="0" w:line="360" w:lineRule="auto"/>
        <w:ind w:firstLine="560"/>
        <w:jc w:val="left"/>
        <w:rPr>
          <w:rFonts w:hint="default" w:ascii="Calibri" w:hAnsi="Calibri" w:eastAsia="Calibri"/>
          <w:sz w:val="28"/>
          <w:lang w:val="en-US"/>
        </w:rPr>
      </w:pPr>
      <w:r>
        <w:rPr>
          <w:rFonts w:hint="eastAsia" w:ascii="宋体" w:hAnsi="宋体"/>
          <w:sz w:val="28"/>
          <w:lang w:val="zh-CN"/>
        </w:rPr>
        <w:t>因投标人原因造成工期延误，逾期竣工违约金的上限：合同金额的</w:t>
      </w:r>
      <w:r>
        <w:rPr>
          <w:rFonts w:hint="default" w:ascii="Calibri" w:hAnsi="Calibri" w:eastAsia="Calibri"/>
          <w:sz w:val="28"/>
          <w:lang w:val="en-US"/>
        </w:rPr>
        <w:t xml:space="preserve">10% </w:t>
      </w:r>
      <w:r>
        <w:rPr>
          <w:rFonts w:hint="eastAsia" w:ascii="宋体" w:hAnsi="宋体"/>
          <w:sz w:val="28"/>
          <w:lang w:val="zh-CN"/>
        </w:rPr>
        <w:t>。逾期竣工违约金的支付不能免除投标人继续履行合同的义务。</w:t>
      </w:r>
    </w:p>
    <w:p>
      <w:pPr>
        <w:spacing w:beforeLines="0" w:afterLines="0" w:line="360" w:lineRule="auto"/>
        <w:rPr>
          <w:rFonts w:hint="default" w:ascii="Calibri" w:hAnsi="Calibri" w:eastAsia="Calibri"/>
          <w:b/>
          <w:sz w:val="28"/>
          <w:lang w:val="en-US"/>
        </w:rPr>
      </w:pPr>
      <w:r>
        <w:rPr>
          <w:rFonts w:hint="eastAsia" w:ascii="宋体" w:hAnsi="宋体"/>
          <w:b/>
          <w:sz w:val="28"/>
          <w:lang w:val="en-US" w:eastAsia="zh-CN"/>
        </w:rPr>
        <w:t>四</w:t>
      </w:r>
      <w:r>
        <w:rPr>
          <w:rFonts w:hint="eastAsia" w:ascii="宋体" w:hAnsi="宋体"/>
          <w:b/>
          <w:sz w:val="28"/>
          <w:lang w:val="zh-CN"/>
        </w:rPr>
        <w:t>、现场踏勘</w:t>
      </w:r>
    </w:p>
    <w:p>
      <w:pPr>
        <w:spacing w:beforeLines="0" w:afterLines="0" w:line="360" w:lineRule="auto"/>
        <w:ind w:firstLine="560"/>
        <w:jc w:val="left"/>
        <w:rPr>
          <w:rFonts w:hint="eastAsia" w:ascii="宋体" w:hAnsi="宋体"/>
          <w:sz w:val="28"/>
          <w:szCs w:val="22"/>
          <w:lang w:val="zh-CN"/>
        </w:rPr>
      </w:pPr>
      <w:r>
        <w:rPr>
          <w:rFonts w:hint="eastAsia" w:ascii="宋体" w:hAnsi="宋体"/>
          <w:sz w:val="28"/>
          <w:szCs w:val="22"/>
          <w:lang w:val="zh-CN"/>
        </w:rPr>
        <w:t>1、建议投标方对施工现场进行实际考察，以便投标方获取自己所需的所有资料，现场考察所发生费用由投标方自行承担。</w:t>
      </w:r>
    </w:p>
    <w:p>
      <w:pPr>
        <w:spacing w:beforeLines="0" w:afterLines="0" w:line="360" w:lineRule="auto"/>
        <w:ind w:firstLine="560"/>
        <w:jc w:val="left"/>
        <w:rPr>
          <w:rFonts w:hint="eastAsia" w:ascii="宋体" w:hAnsi="宋体"/>
          <w:sz w:val="28"/>
          <w:szCs w:val="22"/>
          <w:lang w:val="zh-CN"/>
        </w:rPr>
      </w:pPr>
      <w:r>
        <w:rPr>
          <w:rFonts w:hint="eastAsia" w:ascii="宋体" w:hAnsi="宋体"/>
          <w:sz w:val="28"/>
          <w:szCs w:val="22"/>
          <w:lang w:val="zh-CN"/>
        </w:rPr>
        <w:t>2、</w:t>
      </w:r>
      <w:r>
        <w:rPr>
          <w:rFonts w:hint="eastAsia" w:ascii="宋体" w:hAnsi="宋体"/>
          <w:sz w:val="28"/>
          <w:szCs w:val="22"/>
          <w:lang w:val="en-US" w:eastAsia="zh-CN"/>
        </w:rPr>
        <w:t>招标方</w:t>
      </w:r>
      <w:r>
        <w:rPr>
          <w:rFonts w:hint="eastAsia" w:ascii="宋体" w:hAnsi="宋体"/>
          <w:sz w:val="28"/>
          <w:szCs w:val="22"/>
          <w:lang w:val="zh-CN"/>
        </w:rPr>
        <w:t>向投标方提供的有关现场的资料和数据，是</w:t>
      </w:r>
      <w:r>
        <w:rPr>
          <w:rFonts w:hint="eastAsia" w:ascii="宋体" w:hAnsi="宋体"/>
          <w:sz w:val="28"/>
          <w:szCs w:val="22"/>
          <w:lang w:val="en-US" w:eastAsia="zh-CN"/>
        </w:rPr>
        <w:t>招标方</w:t>
      </w:r>
      <w:r>
        <w:rPr>
          <w:rFonts w:hint="eastAsia" w:ascii="宋体" w:hAnsi="宋体"/>
          <w:sz w:val="28"/>
          <w:szCs w:val="22"/>
          <w:lang w:val="zh-CN"/>
        </w:rPr>
        <w:t>现有的能使投标方利用的资料。</w:t>
      </w:r>
      <w:r>
        <w:rPr>
          <w:rFonts w:hint="eastAsia" w:ascii="宋体" w:hAnsi="宋体"/>
          <w:sz w:val="28"/>
          <w:szCs w:val="22"/>
          <w:lang w:val="en-US" w:eastAsia="zh-CN"/>
        </w:rPr>
        <w:t>招标方</w:t>
      </w:r>
      <w:r>
        <w:rPr>
          <w:rFonts w:hint="eastAsia" w:ascii="宋体" w:hAnsi="宋体"/>
          <w:sz w:val="28"/>
          <w:szCs w:val="22"/>
          <w:lang w:val="zh-CN"/>
        </w:rPr>
        <w:t>对投标方由此做出的推论、理解和结论概不负责。</w:t>
      </w:r>
    </w:p>
    <w:p>
      <w:pPr>
        <w:spacing w:beforeLines="0" w:afterLines="0"/>
        <w:rPr>
          <w:rFonts w:hint="default" w:ascii="Calibri" w:hAnsi="Calibri" w:eastAsia="Calibri"/>
          <w:sz w:val="28"/>
          <w:lang w:val="en-US"/>
        </w:rPr>
      </w:pPr>
    </w:p>
    <w:p>
      <w:pPr>
        <w:spacing w:beforeLines="0" w:afterLines="0"/>
        <w:rPr>
          <w:rFonts w:hint="default" w:ascii="Calibri" w:hAnsi="Calibri" w:eastAsia="Calibri"/>
          <w:b/>
          <w:sz w:val="28"/>
          <w:lang w:val="en-US"/>
        </w:rPr>
      </w:pPr>
      <w:r>
        <w:rPr>
          <w:rFonts w:hint="eastAsia" w:ascii="宋体" w:hAnsi="宋体"/>
          <w:b/>
          <w:sz w:val="28"/>
          <w:lang w:val="en-US" w:eastAsia="zh-CN"/>
        </w:rPr>
        <w:t>五</w:t>
      </w:r>
      <w:r>
        <w:rPr>
          <w:rFonts w:hint="eastAsia" w:ascii="宋体" w:hAnsi="宋体"/>
          <w:b/>
          <w:sz w:val="28"/>
          <w:lang w:val="zh-CN"/>
        </w:rPr>
        <w:t>、</w:t>
      </w:r>
      <w:r>
        <w:rPr>
          <w:rFonts w:hint="eastAsia" w:ascii="宋体" w:hAnsi="宋体"/>
          <w:b/>
          <w:sz w:val="28"/>
          <w:lang w:val="en-US" w:eastAsia="zh-CN"/>
        </w:rPr>
        <w:t>询价采购</w:t>
      </w:r>
      <w:r>
        <w:rPr>
          <w:rFonts w:hint="eastAsia" w:ascii="宋体" w:hAnsi="宋体"/>
          <w:b/>
          <w:sz w:val="28"/>
          <w:lang w:val="zh-CN"/>
        </w:rPr>
        <w:t>审方式</w:t>
      </w:r>
    </w:p>
    <w:p>
      <w:pPr>
        <w:spacing w:beforeLines="0" w:afterLines="0" w:line="360" w:lineRule="auto"/>
        <w:ind w:firstLine="560"/>
        <w:rPr>
          <w:rFonts w:hint="default" w:ascii="Calibri" w:hAnsi="Calibri" w:eastAsia="Calibri"/>
          <w:sz w:val="28"/>
          <w:lang w:val="en-US"/>
        </w:rPr>
      </w:pPr>
      <w:r>
        <w:rPr>
          <w:rFonts w:hint="default" w:ascii="Calibri" w:hAnsi="Calibri" w:eastAsia="Calibri"/>
          <w:sz w:val="28"/>
          <w:lang w:val="en-US"/>
        </w:rPr>
        <w:t>1</w:t>
      </w:r>
      <w:r>
        <w:rPr>
          <w:rFonts w:hint="eastAsia" w:ascii="宋体" w:hAnsi="宋体"/>
          <w:sz w:val="28"/>
          <w:lang w:val="zh-CN"/>
        </w:rPr>
        <w:t>、资格评审：投标人必须按照招标文件要求提供相应资质文件及授权书等，均需加盖公章，评审合格进入比价环节。</w:t>
      </w:r>
    </w:p>
    <w:p>
      <w:pPr>
        <w:spacing w:beforeLines="0" w:afterLines="0"/>
        <w:rPr>
          <w:rFonts w:hint="default" w:ascii="Calibri" w:hAnsi="Calibri" w:eastAsia="Calibri"/>
          <w:color w:val="auto"/>
          <w:sz w:val="28"/>
          <w:lang w:val="en-US"/>
        </w:rPr>
      </w:pPr>
      <w:r>
        <w:rPr>
          <w:rFonts w:hint="default" w:ascii="Calibri" w:hAnsi="Calibri" w:eastAsia="Calibri"/>
          <w:sz w:val="28"/>
          <w:lang w:val="en-US"/>
        </w:rPr>
        <w:t xml:space="preserve">   </w:t>
      </w:r>
      <w:r>
        <w:rPr>
          <w:rFonts w:hint="eastAsia" w:ascii="Calibri" w:hAnsi="Calibri"/>
          <w:sz w:val="28"/>
          <w:lang w:val="en-US" w:eastAsia="zh-CN"/>
        </w:rPr>
        <w:t>2</w:t>
      </w:r>
      <w:r>
        <w:rPr>
          <w:rFonts w:hint="eastAsia" w:ascii="宋体" w:hAnsi="宋体"/>
          <w:sz w:val="28"/>
          <w:lang w:val="zh-CN"/>
        </w:rPr>
        <w:t>、</w:t>
      </w:r>
      <w:r>
        <w:rPr>
          <w:rFonts w:hint="eastAsia" w:ascii="宋体" w:hAnsi="宋体"/>
          <w:sz w:val="28"/>
          <w:szCs w:val="22"/>
          <w:lang w:val="en-US" w:eastAsia="zh-CN"/>
        </w:rPr>
        <w:t>招标控制价：标段一:</w:t>
      </w:r>
      <w:r>
        <w:rPr>
          <w:rFonts w:hint="eastAsia" w:ascii="宋体" w:hAnsi="宋体"/>
          <w:color w:val="FF0000"/>
          <w:sz w:val="28"/>
          <w:szCs w:val="22"/>
          <w:lang w:val="en-US" w:eastAsia="zh-CN"/>
        </w:rPr>
        <w:t>151443</w:t>
      </w:r>
      <w:r>
        <w:rPr>
          <w:rFonts w:hint="eastAsia" w:ascii="宋体" w:hAnsi="宋体"/>
          <w:sz w:val="28"/>
          <w:szCs w:val="22"/>
          <w:lang w:val="en-US" w:eastAsia="zh-CN"/>
        </w:rPr>
        <w:t>元;标段二：</w:t>
      </w:r>
      <w:r>
        <w:rPr>
          <w:rFonts w:hint="eastAsia" w:ascii="宋体" w:hAnsi="宋体"/>
          <w:color w:val="FF0000"/>
          <w:sz w:val="28"/>
          <w:szCs w:val="22"/>
          <w:lang w:val="en-US" w:eastAsia="zh-CN"/>
        </w:rPr>
        <w:t>830000</w:t>
      </w:r>
      <w:r>
        <w:rPr>
          <w:rFonts w:hint="eastAsia" w:ascii="宋体" w:hAnsi="宋体"/>
          <w:sz w:val="28"/>
          <w:szCs w:val="22"/>
          <w:lang w:val="en-US" w:eastAsia="zh-CN"/>
        </w:rPr>
        <w:t>元。</w:t>
      </w:r>
      <w:r>
        <w:rPr>
          <w:rFonts w:hint="eastAsia" w:ascii="宋体" w:hAnsi="宋体"/>
          <w:color w:val="auto"/>
          <w:sz w:val="28"/>
          <w:lang w:val="zh-CN"/>
        </w:rPr>
        <w:t>投标人</w:t>
      </w:r>
      <w:r>
        <w:rPr>
          <w:rFonts w:hint="eastAsia" w:ascii="宋体" w:hAnsi="宋体"/>
          <w:color w:val="auto"/>
          <w:sz w:val="28"/>
          <w:lang w:val="en-US" w:eastAsia="zh-CN"/>
        </w:rPr>
        <w:t>两个标段</w:t>
      </w:r>
      <w:r>
        <w:rPr>
          <w:rFonts w:hint="eastAsia" w:ascii="宋体" w:hAnsi="宋体"/>
          <w:color w:val="auto"/>
          <w:sz w:val="28"/>
          <w:lang w:val="zh-CN"/>
        </w:rPr>
        <w:t>报价函价格</w:t>
      </w:r>
      <w:r>
        <w:rPr>
          <w:rFonts w:hint="eastAsia" w:ascii="宋体" w:hAnsi="宋体"/>
          <w:color w:val="auto"/>
          <w:sz w:val="28"/>
          <w:lang w:val="en-US" w:eastAsia="zh-CN"/>
        </w:rPr>
        <w:t>均</w:t>
      </w:r>
      <w:r>
        <w:rPr>
          <w:rFonts w:hint="eastAsia" w:ascii="宋体" w:hAnsi="宋体"/>
          <w:color w:val="auto"/>
          <w:sz w:val="28"/>
          <w:lang w:val="zh-CN"/>
        </w:rPr>
        <w:t>在招标控制价以下视为有效报价，在招标控制价以上则视为无效报价。</w:t>
      </w:r>
    </w:p>
    <w:p>
      <w:pPr>
        <w:spacing w:beforeLines="0" w:afterLines="0"/>
        <w:rPr>
          <w:rFonts w:hint="default" w:ascii="Calibri" w:hAnsi="Calibri" w:eastAsia="Calibri"/>
          <w:color w:val="auto"/>
          <w:sz w:val="28"/>
          <w:lang w:val="en-US"/>
        </w:rPr>
      </w:pPr>
      <w:r>
        <w:rPr>
          <w:rFonts w:hint="default" w:ascii="Calibri" w:hAnsi="Calibri" w:eastAsia="Calibri"/>
          <w:color w:val="auto"/>
          <w:sz w:val="28"/>
          <w:lang w:val="en-US"/>
        </w:rPr>
        <w:t xml:space="preserve">   </w:t>
      </w:r>
      <w:r>
        <w:rPr>
          <w:rFonts w:hint="eastAsia" w:ascii="Calibri" w:hAnsi="Calibri"/>
          <w:color w:val="auto"/>
          <w:sz w:val="28"/>
          <w:lang w:val="en-US" w:eastAsia="zh-CN"/>
        </w:rPr>
        <w:t>3</w:t>
      </w:r>
      <w:r>
        <w:rPr>
          <w:rFonts w:hint="eastAsia" w:ascii="宋体" w:hAnsi="宋体"/>
          <w:color w:val="auto"/>
          <w:sz w:val="28"/>
          <w:lang w:val="zh-CN"/>
        </w:rPr>
        <w:t>、有效报价（</w:t>
      </w:r>
      <w:r>
        <w:rPr>
          <w:rFonts w:hint="eastAsia" w:ascii="宋体" w:hAnsi="宋体"/>
          <w:color w:val="auto"/>
          <w:sz w:val="28"/>
          <w:lang w:val="en-US" w:eastAsia="zh-CN"/>
        </w:rPr>
        <w:t>总价</w:t>
      </w:r>
      <w:r>
        <w:rPr>
          <w:rFonts w:hint="eastAsia" w:ascii="宋体" w:hAnsi="宋体"/>
          <w:color w:val="auto"/>
          <w:sz w:val="28"/>
          <w:lang w:val="zh-CN"/>
        </w:rPr>
        <w:t>）由低往高排列名次，最低价格为第一名，依此类推。推荐</w:t>
      </w:r>
      <w:r>
        <w:rPr>
          <w:rFonts w:hint="eastAsia" w:ascii="宋体" w:hAnsi="宋体"/>
          <w:color w:val="auto"/>
          <w:sz w:val="28"/>
          <w:lang w:val="en-US" w:eastAsia="zh-CN"/>
        </w:rPr>
        <w:t>第一</w:t>
      </w:r>
      <w:r>
        <w:rPr>
          <w:rFonts w:hint="eastAsia" w:ascii="宋体" w:hAnsi="宋体"/>
          <w:color w:val="auto"/>
          <w:sz w:val="28"/>
          <w:lang w:val="zh-CN"/>
        </w:rPr>
        <w:t>名为中标候选人。</w:t>
      </w:r>
    </w:p>
    <w:p>
      <w:pPr>
        <w:spacing w:beforeLines="0" w:afterLines="0"/>
        <w:ind w:left="281" w:hanging="281"/>
        <w:rPr>
          <w:rFonts w:hint="default" w:ascii="Calibri" w:hAnsi="Calibri" w:eastAsia="Calibri"/>
          <w:b/>
          <w:color w:val="auto"/>
          <w:sz w:val="28"/>
          <w:lang w:val="en-US"/>
        </w:rPr>
      </w:pPr>
      <w:r>
        <w:rPr>
          <w:rFonts w:hint="eastAsia" w:ascii="宋体" w:hAnsi="宋体"/>
          <w:b/>
          <w:color w:val="auto"/>
          <w:sz w:val="28"/>
          <w:lang w:val="en-US" w:eastAsia="zh-CN"/>
        </w:rPr>
        <w:t>六</w:t>
      </w:r>
      <w:r>
        <w:rPr>
          <w:rFonts w:hint="eastAsia" w:ascii="宋体" w:hAnsi="宋体"/>
          <w:b/>
          <w:color w:val="auto"/>
          <w:sz w:val="28"/>
          <w:lang w:val="zh-CN"/>
        </w:rPr>
        <w:t>、报价资料递交地点和截止时间及比价方式</w:t>
      </w:r>
    </w:p>
    <w:p>
      <w:pPr>
        <w:spacing w:beforeLines="0" w:afterLines="0"/>
        <w:rPr>
          <w:rFonts w:hint="default" w:ascii="Calibri" w:hAnsi="Calibri" w:eastAsia="Calibri"/>
          <w:color w:val="auto"/>
          <w:sz w:val="28"/>
          <w:lang w:val="en-US"/>
        </w:rPr>
      </w:pPr>
      <w:r>
        <w:rPr>
          <w:rFonts w:hint="default" w:ascii="Calibri" w:hAnsi="Calibri" w:eastAsia="Calibri"/>
          <w:color w:val="auto"/>
          <w:sz w:val="28"/>
          <w:lang w:val="en-US"/>
        </w:rPr>
        <w:t xml:space="preserve">    1</w:t>
      </w:r>
      <w:r>
        <w:rPr>
          <w:rFonts w:hint="eastAsia" w:ascii="宋体" w:hAnsi="宋体"/>
          <w:color w:val="auto"/>
          <w:sz w:val="28"/>
          <w:lang w:val="zh-CN"/>
        </w:rPr>
        <w:t>、综合评定资料递送地点及截止时间：</w:t>
      </w:r>
      <w:r>
        <w:rPr>
          <w:rFonts w:hint="eastAsia" w:ascii="宋体" w:hAnsi="宋体"/>
          <w:color w:val="auto"/>
          <w:sz w:val="28"/>
          <w:lang w:val="en-US" w:eastAsia="zh-CN"/>
        </w:rPr>
        <w:t>参与比价招标的</w:t>
      </w:r>
      <w:r>
        <w:rPr>
          <w:rFonts w:hint="eastAsia" w:ascii="宋体" w:hAnsi="宋体"/>
          <w:color w:val="auto"/>
          <w:sz w:val="28"/>
          <w:lang w:val="zh-CN"/>
        </w:rPr>
        <w:t>单位于</w:t>
      </w:r>
      <w:r>
        <w:rPr>
          <w:rFonts w:hint="default" w:ascii="Calibri" w:hAnsi="Calibri" w:eastAsia="Calibri"/>
          <w:color w:val="auto"/>
          <w:sz w:val="28"/>
          <w:lang w:val="en-US"/>
        </w:rPr>
        <w:t>202</w:t>
      </w:r>
      <w:r>
        <w:rPr>
          <w:rFonts w:hint="eastAsia" w:ascii="Calibri" w:hAnsi="Calibri"/>
          <w:color w:val="auto"/>
          <w:sz w:val="28"/>
          <w:lang w:val="en-US" w:eastAsia="zh-CN"/>
        </w:rPr>
        <w:t>6</w:t>
      </w:r>
      <w:r>
        <w:rPr>
          <w:rFonts w:hint="eastAsia" w:ascii="宋体" w:hAnsi="宋体"/>
          <w:color w:val="auto"/>
          <w:sz w:val="28"/>
          <w:lang w:val="zh-CN"/>
        </w:rPr>
        <w:t>年</w:t>
      </w:r>
      <w:r>
        <w:rPr>
          <w:rFonts w:hint="eastAsia" w:ascii="Calibri" w:hAnsi="Calibri"/>
          <w:color w:val="auto"/>
          <w:sz w:val="28"/>
          <w:lang w:val="en-US" w:eastAsia="zh-CN"/>
        </w:rPr>
        <w:t>7</w:t>
      </w:r>
      <w:r>
        <w:rPr>
          <w:rFonts w:hint="eastAsia" w:ascii="宋体" w:hAnsi="宋体"/>
          <w:color w:val="auto"/>
          <w:sz w:val="28"/>
          <w:lang w:val="zh-CN"/>
        </w:rPr>
        <w:t>月</w:t>
      </w:r>
      <w:r>
        <w:rPr>
          <w:rFonts w:hint="eastAsia" w:ascii="Calibri" w:hAnsi="Calibri"/>
          <w:color w:val="FF0000"/>
          <w:sz w:val="28"/>
          <w:lang w:val="en-US" w:eastAsia="zh-CN"/>
        </w:rPr>
        <w:t>27</w:t>
      </w:r>
      <w:r>
        <w:rPr>
          <w:rFonts w:hint="eastAsia" w:ascii="宋体" w:hAnsi="宋体"/>
          <w:color w:val="FF0000"/>
          <w:sz w:val="28"/>
          <w:lang w:val="zh-CN"/>
        </w:rPr>
        <w:t>日</w:t>
      </w:r>
      <w:r>
        <w:rPr>
          <w:rFonts w:hint="eastAsia" w:ascii="Calibri" w:hAnsi="Calibri"/>
          <w:color w:val="FF0000"/>
          <w:sz w:val="28"/>
          <w:lang w:val="en-US" w:eastAsia="zh-CN"/>
        </w:rPr>
        <w:t>15</w:t>
      </w:r>
      <w:r>
        <w:rPr>
          <w:rFonts w:hint="eastAsia" w:ascii="宋体" w:hAnsi="宋体"/>
          <w:color w:val="FF0000"/>
          <w:sz w:val="28"/>
          <w:lang w:val="zh-CN"/>
        </w:rPr>
        <w:t>时前将资</w:t>
      </w:r>
      <w:r>
        <w:rPr>
          <w:rFonts w:hint="eastAsia" w:ascii="宋体" w:hAnsi="宋体"/>
          <w:color w:val="auto"/>
          <w:sz w:val="28"/>
          <w:lang w:val="zh-CN"/>
        </w:rPr>
        <w:t>料</w:t>
      </w:r>
      <w:r>
        <w:rPr>
          <w:rFonts w:hint="eastAsia" w:ascii="宋体" w:hAnsi="宋体"/>
          <w:color w:val="auto"/>
          <w:sz w:val="28"/>
          <w:lang w:val="en-US" w:eastAsia="zh-CN"/>
        </w:rPr>
        <w:t>递交至</w:t>
      </w:r>
      <w:r>
        <w:rPr>
          <w:rFonts w:hint="eastAsia" w:ascii="宋体" w:hAnsi="宋体"/>
          <w:color w:val="auto"/>
          <w:sz w:val="28"/>
          <w:lang w:val="zh-CN"/>
        </w:rPr>
        <w:t>湖南省湘澧盐化有限责任公司</w:t>
      </w:r>
      <w:r>
        <w:rPr>
          <w:rFonts w:hint="eastAsia" w:ascii="宋体" w:hAnsi="宋体"/>
          <w:color w:val="auto"/>
          <w:sz w:val="28"/>
          <w:lang w:val="en-US" w:eastAsia="zh-CN"/>
        </w:rPr>
        <w:t>盐硝厂</w:t>
      </w:r>
      <w:r>
        <w:rPr>
          <w:rFonts w:hint="eastAsia" w:ascii="宋体" w:hAnsi="宋体"/>
          <w:color w:val="auto"/>
          <w:sz w:val="28"/>
          <w:lang w:val="zh-CN"/>
        </w:rPr>
        <w:t>。</w:t>
      </w:r>
    </w:p>
    <w:p>
      <w:pPr>
        <w:spacing w:beforeLines="0" w:afterLines="0"/>
        <w:ind w:firstLine="560"/>
        <w:rPr>
          <w:rFonts w:hint="eastAsia" w:ascii="宋体" w:hAnsi="宋体"/>
          <w:color w:val="auto"/>
          <w:sz w:val="28"/>
          <w:lang w:val="zh-CN"/>
        </w:rPr>
      </w:pPr>
      <w:r>
        <w:rPr>
          <w:rFonts w:hint="default" w:ascii="Calibri" w:hAnsi="Calibri" w:eastAsia="Calibri"/>
          <w:color w:val="auto"/>
          <w:sz w:val="28"/>
          <w:lang w:val="en-US"/>
        </w:rPr>
        <w:t>2</w:t>
      </w:r>
      <w:r>
        <w:rPr>
          <w:rFonts w:hint="eastAsia" w:ascii="宋体" w:hAnsi="宋体"/>
          <w:color w:val="auto"/>
          <w:sz w:val="28"/>
          <w:lang w:val="zh-CN"/>
        </w:rPr>
        <w:t>、</w:t>
      </w:r>
      <w:r>
        <w:rPr>
          <w:rFonts w:hint="eastAsia" w:ascii="宋体" w:hAnsi="宋体"/>
          <w:color w:val="auto"/>
          <w:sz w:val="28"/>
          <w:lang w:val="en-US" w:eastAsia="zh-CN"/>
        </w:rPr>
        <w:t>比价</w:t>
      </w:r>
      <w:r>
        <w:rPr>
          <w:rFonts w:hint="eastAsia" w:ascii="宋体" w:hAnsi="宋体"/>
          <w:color w:val="auto"/>
          <w:sz w:val="28"/>
          <w:lang w:val="zh-CN"/>
        </w:rPr>
        <w:t>方式及时间：①湖南省湘澧盐化有限责任公司按公司</w:t>
      </w:r>
      <w:r>
        <w:rPr>
          <w:rFonts w:hint="eastAsia" w:ascii="宋体" w:hAnsi="宋体"/>
          <w:color w:val="auto"/>
          <w:sz w:val="28"/>
          <w:lang w:val="en-US" w:eastAsia="zh-CN"/>
        </w:rPr>
        <w:t>相关规定成立评标小组</w:t>
      </w:r>
      <w:r>
        <w:rPr>
          <w:rFonts w:hint="eastAsia" w:ascii="宋体" w:hAnsi="宋体"/>
          <w:color w:val="auto"/>
          <w:sz w:val="28"/>
          <w:lang w:val="zh-CN"/>
        </w:rPr>
        <w:t>②</w:t>
      </w:r>
      <w:r>
        <w:rPr>
          <w:rFonts w:hint="default" w:ascii="Calibri" w:hAnsi="Calibri" w:eastAsia="Calibri"/>
          <w:color w:val="auto"/>
          <w:sz w:val="28"/>
          <w:lang w:val="en-US"/>
        </w:rPr>
        <w:t>202</w:t>
      </w:r>
      <w:r>
        <w:rPr>
          <w:rFonts w:hint="eastAsia" w:ascii="Calibri" w:hAnsi="Calibri"/>
          <w:color w:val="auto"/>
          <w:sz w:val="28"/>
          <w:lang w:val="en-US" w:eastAsia="zh-CN"/>
        </w:rPr>
        <w:t>6</w:t>
      </w:r>
      <w:r>
        <w:rPr>
          <w:rFonts w:hint="eastAsia" w:ascii="宋体" w:hAnsi="宋体"/>
          <w:color w:val="FF0000"/>
          <w:sz w:val="28"/>
          <w:lang w:val="zh-CN"/>
        </w:rPr>
        <w:t>年</w:t>
      </w:r>
      <w:r>
        <w:rPr>
          <w:rFonts w:hint="eastAsia" w:ascii="Calibri" w:hAnsi="Calibri"/>
          <w:color w:val="FF0000"/>
          <w:sz w:val="28"/>
          <w:lang w:val="en-US" w:eastAsia="zh-CN"/>
        </w:rPr>
        <w:t>7</w:t>
      </w:r>
      <w:r>
        <w:rPr>
          <w:rFonts w:hint="eastAsia" w:ascii="宋体" w:hAnsi="宋体"/>
          <w:color w:val="FF0000"/>
          <w:sz w:val="28"/>
          <w:lang w:val="zh-CN"/>
        </w:rPr>
        <w:t>月</w:t>
      </w:r>
      <w:r>
        <w:rPr>
          <w:rFonts w:hint="eastAsia" w:ascii="Calibri" w:hAnsi="Calibri"/>
          <w:color w:val="FF0000"/>
          <w:sz w:val="28"/>
          <w:lang w:val="en-US" w:eastAsia="zh-CN"/>
        </w:rPr>
        <w:t>27</w:t>
      </w:r>
      <w:r>
        <w:rPr>
          <w:rFonts w:hint="eastAsia" w:ascii="宋体" w:hAnsi="宋体"/>
          <w:color w:val="FF0000"/>
          <w:sz w:val="28"/>
          <w:lang w:val="zh-CN"/>
        </w:rPr>
        <w:t>日</w:t>
      </w:r>
      <w:r>
        <w:rPr>
          <w:rFonts w:hint="eastAsia" w:ascii="Calibri" w:hAnsi="Calibri"/>
          <w:color w:val="auto"/>
          <w:sz w:val="28"/>
          <w:lang w:val="en-US" w:eastAsia="zh-CN"/>
        </w:rPr>
        <w:t>15：</w:t>
      </w:r>
      <w:r>
        <w:rPr>
          <w:rFonts w:hint="eastAsia" w:ascii="Calibri" w:hAnsi="Calibri" w:eastAsia="宋体"/>
          <w:color w:val="auto"/>
          <w:sz w:val="28"/>
          <w:lang w:val="en-US" w:eastAsia="zh-CN"/>
        </w:rPr>
        <w:t>0</w:t>
      </w:r>
      <w:r>
        <w:rPr>
          <w:rFonts w:hint="default" w:ascii="Calibri" w:hAnsi="Calibri" w:eastAsia="Calibri"/>
          <w:color w:val="auto"/>
          <w:sz w:val="28"/>
          <w:lang w:val="en-US"/>
        </w:rPr>
        <w:t>0</w:t>
      </w:r>
      <w:r>
        <w:rPr>
          <w:rFonts w:hint="eastAsia" w:ascii="宋体" w:hAnsi="宋体"/>
          <w:color w:val="auto"/>
          <w:sz w:val="28"/>
          <w:lang w:val="zh-CN"/>
        </w:rPr>
        <w:t>时，由工作人员现场拆封各单位报价资料，</w:t>
      </w:r>
      <w:r>
        <w:rPr>
          <w:rFonts w:hint="eastAsia" w:ascii="宋体" w:hAnsi="宋体"/>
          <w:color w:val="auto"/>
          <w:sz w:val="28"/>
          <w:lang w:val="en-US" w:eastAsia="zh-CN"/>
        </w:rPr>
        <w:t>评标小组</w:t>
      </w:r>
      <w:r>
        <w:rPr>
          <w:rFonts w:hint="eastAsia" w:ascii="宋体" w:hAnsi="宋体"/>
          <w:color w:val="auto"/>
          <w:sz w:val="28"/>
          <w:lang w:val="zh-CN"/>
        </w:rPr>
        <w:t>对各报价单位进行资格及形式审查，并公布报价结果</w:t>
      </w:r>
    </w:p>
    <w:p>
      <w:pPr>
        <w:spacing w:beforeLines="0" w:afterLines="0"/>
        <w:ind w:firstLine="560"/>
        <w:rPr>
          <w:rFonts w:hint="default" w:ascii="Calibri" w:hAnsi="Calibri" w:eastAsia="Calibri"/>
          <w:color w:val="auto"/>
          <w:sz w:val="28"/>
          <w:lang w:val="en-US"/>
        </w:rPr>
      </w:pPr>
      <w:r>
        <w:rPr>
          <w:rFonts w:hint="default" w:ascii="Calibri" w:hAnsi="Calibri" w:eastAsia="Calibri"/>
          <w:color w:val="auto"/>
          <w:sz w:val="28"/>
          <w:lang w:val="en-US"/>
        </w:rPr>
        <w:t>3</w:t>
      </w:r>
      <w:r>
        <w:rPr>
          <w:rFonts w:hint="eastAsia" w:ascii="宋体" w:hAnsi="宋体"/>
          <w:color w:val="auto"/>
          <w:sz w:val="28"/>
          <w:lang w:val="zh-CN"/>
        </w:rPr>
        <w:t>、中标方确定后，招标人通知中标方签订施工合同和安全协议。中标方接建设单位书面通知后，进场施工。</w:t>
      </w:r>
    </w:p>
    <w:p>
      <w:pPr>
        <w:spacing w:beforeLines="0" w:afterLines="0"/>
        <w:ind w:left="281" w:hanging="281"/>
        <w:rPr>
          <w:rFonts w:hint="default" w:ascii="Calibri" w:hAnsi="Calibri" w:eastAsia="Calibri"/>
          <w:b/>
          <w:color w:val="auto"/>
          <w:sz w:val="28"/>
          <w:lang w:val="en-US"/>
        </w:rPr>
      </w:pPr>
      <w:r>
        <w:rPr>
          <w:rFonts w:hint="eastAsia" w:ascii="宋体" w:hAnsi="宋体"/>
          <w:b/>
          <w:color w:val="auto"/>
          <w:sz w:val="28"/>
          <w:lang w:val="en-US" w:eastAsia="zh-CN"/>
        </w:rPr>
        <w:t>七</w:t>
      </w:r>
      <w:r>
        <w:rPr>
          <w:rFonts w:hint="eastAsia" w:ascii="宋体" w:hAnsi="宋体"/>
          <w:b/>
          <w:color w:val="auto"/>
          <w:sz w:val="28"/>
          <w:lang w:val="zh-CN"/>
        </w:rPr>
        <w:t>、付款方式</w:t>
      </w:r>
    </w:p>
    <w:p>
      <w:pPr>
        <w:spacing w:beforeLines="0" w:afterLines="0"/>
        <w:ind w:firstLine="560"/>
        <w:rPr>
          <w:rFonts w:hint="eastAsia" w:ascii="宋体" w:hAnsi="宋体"/>
          <w:color w:val="auto"/>
          <w:sz w:val="28"/>
          <w:szCs w:val="22"/>
          <w:lang w:val="zh-CN"/>
        </w:rPr>
      </w:pPr>
      <w:r>
        <w:rPr>
          <w:rFonts w:hint="eastAsia" w:ascii="宋体" w:hAnsi="宋体"/>
          <w:color w:val="auto"/>
          <w:sz w:val="28"/>
          <w:szCs w:val="22"/>
          <w:lang w:val="zh-CN"/>
        </w:rPr>
        <w:t>合同签订后</w:t>
      </w:r>
      <w:r>
        <w:rPr>
          <w:rFonts w:hint="eastAsia" w:ascii="宋体" w:hAnsi="宋体"/>
          <w:color w:val="auto"/>
          <w:sz w:val="28"/>
          <w:szCs w:val="22"/>
          <w:lang w:val="en-US" w:eastAsia="zh-CN"/>
        </w:rPr>
        <w:t>7</w:t>
      </w:r>
      <w:r>
        <w:rPr>
          <w:rFonts w:hint="eastAsia" w:ascii="宋体" w:hAnsi="宋体"/>
          <w:color w:val="auto"/>
          <w:sz w:val="28"/>
          <w:szCs w:val="22"/>
          <w:lang w:val="zh-CN"/>
        </w:rPr>
        <w:t>个工作日内支付合同金额的</w:t>
      </w:r>
      <w:r>
        <w:rPr>
          <w:rFonts w:hint="eastAsia" w:ascii="宋体" w:hAnsi="宋体"/>
          <w:color w:val="auto"/>
          <w:sz w:val="28"/>
          <w:szCs w:val="22"/>
          <w:lang w:val="en-US" w:eastAsia="zh-CN"/>
        </w:rPr>
        <w:t>2</w:t>
      </w:r>
      <w:r>
        <w:rPr>
          <w:rFonts w:hint="eastAsia" w:ascii="宋体" w:hAnsi="宋体"/>
          <w:color w:val="auto"/>
          <w:sz w:val="28"/>
          <w:szCs w:val="22"/>
          <w:lang w:val="zh-CN"/>
        </w:rPr>
        <w:t>0%预付款；待工程竣工验收合格后，支付至合同金额的</w:t>
      </w:r>
      <w:r>
        <w:rPr>
          <w:rFonts w:hint="eastAsia" w:ascii="宋体" w:hAnsi="宋体"/>
          <w:color w:val="auto"/>
          <w:sz w:val="28"/>
          <w:szCs w:val="22"/>
          <w:lang w:val="en-US" w:eastAsia="zh-CN"/>
        </w:rPr>
        <w:t>80</w:t>
      </w:r>
      <w:r>
        <w:rPr>
          <w:rFonts w:hint="eastAsia" w:ascii="宋体" w:hAnsi="宋体"/>
          <w:color w:val="auto"/>
          <w:sz w:val="28"/>
          <w:szCs w:val="22"/>
          <w:lang w:val="zh-CN"/>
        </w:rPr>
        <w:t>%；结算审计完成后支付至工程结算总价款的97%；余下的结算总价款3%作为质保金，质保期自工程竣工验收合格之日起一年，质保期满无质量问题且办理完质保验收手续后7日内一次性无息付清。每次付款</w:t>
      </w:r>
      <w:r>
        <w:rPr>
          <w:rFonts w:hint="eastAsia" w:ascii="宋体" w:hAnsi="宋体"/>
          <w:color w:val="auto"/>
          <w:sz w:val="28"/>
          <w:szCs w:val="22"/>
          <w:lang w:val="en-US" w:eastAsia="zh-CN"/>
        </w:rPr>
        <w:t>乙方</w:t>
      </w:r>
      <w:r>
        <w:rPr>
          <w:rFonts w:hint="eastAsia" w:ascii="宋体" w:hAnsi="宋体"/>
          <w:color w:val="auto"/>
          <w:sz w:val="28"/>
          <w:szCs w:val="22"/>
          <w:lang w:val="zh-CN"/>
        </w:rPr>
        <w:t>开具相应金额的增值税专用发票，税率9%。</w:t>
      </w:r>
    </w:p>
    <w:p>
      <w:pPr>
        <w:spacing w:beforeLines="0" w:afterLines="0"/>
        <w:jc w:val="left"/>
        <w:rPr>
          <w:rFonts w:hint="default" w:ascii="Calibri" w:hAnsi="Calibri" w:eastAsia="Calibri"/>
          <w:color w:val="auto"/>
          <w:sz w:val="28"/>
          <w:lang w:val="en-US"/>
        </w:rPr>
      </w:pPr>
      <w:r>
        <w:rPr>
          <w:rFonts w:hint="eastAsia" w:ascii="Calibri" w:hAnsi="Calibri"/>
          <w:b/>
          <w:bCs/>
          <w:color w:val="auto"/>
          <w:sz w:val="28"/>
          <w:lang w:val="en-US" w:eastAsia="zh-CN"/>
        </w:rPr>
        <w:t>八：其他</w:t>
      </w:r>
      <w:r>
        <w:rPr>
          <w:rFonts w:hint="default" w:ascii="Calibri" w:hAnsi="Calibri" w:eastAsia="Calibri"/>
          <w:b/>
          <w:bCs/>
          <w:color w:val="auto"/>
          <w:sz w:val="28"/>
          <w:lang w:val="en-US"/>
        </w:rPr>
        <w:t xml:space="preserve"> </w:t>
      </w:r>
      <w:r>
        <w:rPr>
          <w:rFonts w:hint="default" w:ascii="Calibri" w:hAnsi="Calibri" w:eastAsia="Calibri"/>
          <w:color w:val="auto"/>
          <w:sz w:val="28"/>
          <w:lang w:val="en-US"/>
        </w:rPr>
        <w:t xml:space="preserve">  </w:t>
      </w:r>
    </w:p>
    <w:p>
      <w:pPr>
        <w:spacing w:beforeLines="0" w:afterLines="0"/>
        <w:jc w:val="left"/>
        <w:rPr>
          <w:rFonts w:hint="default" w:ascii="Calibri" w:hAnsi="Calibri" w:eastAsia="Calibri"/>
          <w:color w:val="auto"/>
          <w:sz w:val="28"/>
          <w:lang w:val="en-US"/>
        </w:rPr>
      </w:pPr>
      <w:r>
        <w:rPr>
          <w:rFonts w:hint="eastAsia" w:ascii="Calibri" w:hAnsi="Calibri"/>
          <w:color w:val="auto"/>
          <w:sz w:val="28"/>
          <w:lang w:val="en-US" w:eastAsia="zh-CN"/>
        </w:rPr>
        <w:t>1</w:t>
      </w:r>
      <w:r>
        <w:rPr>
          <w:rFonts w:hint="eastAsia" w:ascii="宋体" w:hAnsi="宋体"/>
          <w:color w:val="auto"/>
          <w:sz w:val="28"/>
          <w:lang w:val="zh-CN"/>
        </w:rPr>
        <w:t>、因特殊情况</w:t>
      </w:r>
      <w:r>
        <w:rPr>
          <w:rFonts w:hint="eastAsia" w:ascii="宋体" w:hAnsi="宋体"/>
          <w:color w:val="auto"/>
          <w:sz w:val="28"/>
          <w:lang w:val="en-US" w:eastAsia="zh-CN"/>
        </w:rPr>
        <w:t>比价</w:t>
      </w:r>
      <w:r>
        <w:rPr>
          <w:rFonts w:hint="eastAsia" w:ascii="宋体" w:hAnsi="宋体"/>
          <w:color w:val="auto"/>
          <w:sz w:val="28"/>
          <w:lang w:val="zh-CN"/>
        </w:rPr>
        <w:t>时间需变更的，湘澧盐化有限责任公司更据情况另行通知。</w:t>
      </w:r>
    </w:p>
    <w:p>
      <w:pPr>
        <w:spacing w:beforeLines="0" w:afterLines="0"/>
        <w:jc w:val="left"/>
        <w:rPr>
          <w:rFonts w:hint="eastAsia" w:ascii="Calibri" w:hAnsi="Calibri"/>
          <w:color w:val="auto"/>
          <w:sz w:val="28"/>
          <w:lang w:val="en-US" w:eastAsia="zh-CN"/>
        </w:rPr>
      </w:pPr>
      <w:r>
        <w:rPr>
          <w:rFonts w:hint="eastAsia" w:ascii="Calibri" w:hAnsi="Calibri"/>
          <w:color w:val="auto"/>
          <w:sz w:val="28"/>
          <w:lang w:val="en-US" w:eastAsia="zh-CN"/>
        </w:rPr>
        <w:t>2</w:t>
      </w:r>
      <w:r>
        <w:rPr>
          <w:rFonts w:hint="eastAsia" w:ascii="宋体" w:hAnsi="宋体"/>
          <w:color w:val="auto"/>
          <w:sz w:val="28"/>
          <w:lang w:val="zh-CN"/>
        </w:rPr>
        <w:t>、本次通知解释权归湘澧盐化有限责任公司</w:t>
      </w:r>
      <w:r>
        <w:rPr>
          <w:rFonts w:hint="eastAsia" w:ascii="宋体" w:hAnsi="宋体"/>
          <w:color w:val="auto"/>
          <w:sz w:val="28"/>
          <w:lang w:val="en-US" w:eastAsia="zh-CN"/>
        </w:rPr>
        <w:t>盐硝厂。</w:t>
      </w:r>
      <w:r>
        <w:rPr>
          <w:rFonts w:hint="eastAsia" w:ascii="Calibri" w:hAnsi="Calibri"/>
          <w:color w:val="auto"/>
          <w:sz w:val="28"/>
          <w:lang w:val="en-US" w:eastAsia="zh-CN"/>
        </w:rPr>
        <w:t xml:space="preserve">  </w:t>
      </w:r>
    </w:p>
    <w:p>
      <w:pPr>
        <w:spacing w:beforeLines="0" w:afterLines="0"/>
        <w:ind w:firstLine="3640" w:firstLineChars="1300"/>
        <w:jc w:val="left"/>
        <w:rPr>
          <w:rFonts w:hint="default" w:ascii="Calibri" w:hAnsi="Calibri" w:eastAsia="宋体"/>
          <w:color w:val="auto"/>
          <w:sz w:val="28"/>
          <w:lang w:val="en-US" w:eastAsia="zh-CN"/>
        </w:rPr>
      </w:pPr>
      <w:r>
        <w:rPr>
          <w:rFonts w:hint="eastAsia" w:ascii="Calibri" w:hAnsi="Calibri"/>
          <w:color w:val="auto"/>
          <w:sz w:val="28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28"/>
          <w:lang w:val="zh-CN"/>
        </w:rPr>
        <w:t>联系方式：</w:t>
      </w:r>
      <w:r>
        <w:rPr>
          <w:rFonts w:hint="eastAsia" w:ascii="宋体" w:hAnsi="宋体"/>
          <w:color w:val="auto"/>
          <w:sz w:val="28"/>
          <w:lang w:val="en-US" w:eastAsia="zh-CN"/>
        </w:rPr>
        <w:t>陈先生</w:t>
      </w:r>
      <w:r>
        <w:rPr>
          <w:rFonts w:hint="default" w:ascii="Calibri" w:hAnsi="Calibri" w:eastAsia="Calibri"/>
          <w:color w:val="auto"/>
          <w:sz w:val="28"/>
          <w:lang w:val="en-US"/>
        </w:rPr>
        <w:t xml:space="preserve">  137866</w:t>
      </w:r>
      <w:r>
        <w:rPr>
          <w:rFonts w:hint="eastAsia" w:ascii="Calibri" w:hAnsi="Calibri"/>
          <w:color w:val="auto"/>
          <w:sz w:val="28"/>
          <w:lang w:val="en-US" w:eastAsia="zh-CN"/>
        </w:rPr>
        <w:t>28587</w:t>
      </w:r>
    </w:p>
    <w:p>
      <w:pPr>
        <w:spacing w:beforeLines="0" w:afterLines="0"/>
        <w:jc w:val="left"/>
        <w:rPr>
          <w:rFonts w:hint="eastAsia" w:ascii="宋体" w:hAnsi="宋体" w:eastAsia="宋体"/>
          <w:color w:val="auto"/>
          <w:sz w:val="28"/>
          <w:lang w:val="zh-CN" w:eastAsia="zh-CN"/>
        </w:rPr>
      </w:pPr>
      <w:r>
        <w:rPr>
          <w:rFonts w:hint="default" w:ascii="Calibri" w:hAnsi="Calibri" w:eastAsia="Calibri"/>
          <w:color w:val="auto"/>
          <w:sz w:val="28"/>
          <w:lang w:val="en-US"/>
        </w:rPr>
        <w:t xml:space="preserve">  </w:t>
      </w:r>
      <w:r>
        <w:rPr>
          <w:rFonts w:hint="eastAsia" w:ascii="Calibri" w:hAnsi="Calibri"/>
          <w:color w:val="auto"/>
          <w:sz w:val="28"/>
          <w:lang w:val="en-US" w:eastAsia="zh-CN"/>
        </w:rPr>
        <w:t xml:space="preserve">                                       </w:t>
      </w:r>
      <w:r>
        <w:rPr>
          <w:rFonts w:hint="eastAsia" w:ascii="宋体" w:hAnsi="宋体"/>
          <w:color w:val="auto"/>
          <w:sz w:val="28"/>
          <w:lang w:val="en-US" w:eastAsia="zh-CN"/>
        </w:rPr>
        <w:t>盐硝厂</w:t>
      </w:r>
    </w:p>
    <w:p>
      <w:pPr>
        <w:spacing w:beforeLines="0" w:afterLines="0"/>
        <w:ind w:firstLine="5320" w:firstLineChars="1900"/>
        <w:rPr>
          <w:rFonts w:hint="eastAsia" w:ascii="宋体" w:hAnsi="宋体"/>
          <w:color w:val="auto"/>
          <w:sz w:val="28"/>
          <w:lang w:val="zh-CN"/>
        </w:rPr>
      </w:pPr>
      <w:r>
        <w:rPr>
          <w:rFonts w:hint="default" w:ascii="Calibri" w:hAnsi="Calibri" w:eastAsia="Calibri"/>
          <w:color w:val="auto"/>
          <w:sz w:val="28"/>
          <w:lang w:val="en-US"/>
        </w:rPr>
        <w:t>202</w:t>
      </w:r>
      <w:r>
        <w:rPr>
          <w:rFonts w:hint="eastAsia" w:ascii="Calibri" w:hAnsi="Calibri"/>
          <w:color w:val="auto"/>
          <w:sz w:val="28"/>
          <w:lang w:val="en-US" w:eastAsia="zh-CN"/>
        </w:rPr>
        <w:t>5</w:t>
      </w:r>
      <w:r>
        <w:rPr>
          <w:rFonts w:hint="eastAsia" w:ascii="宋体" w:hAnsi="宋体"/>
          <w:color w:val="auto"/>
          <w:sz w:val="28"/>
          <w:lang w:val="zh-CN"/>
        </w:rPr>
        <w:t>年</w:t>
      </w:r>
      <w:r>
        <w:rPr>
          <w:rFonts w:hint="eastAsia" w:ascii="Calibri" w:hAnsi="Calibri"/>
          <w:color w:val="auto"/>
          <w:sz w:val="28"/>
          <w:lang w:val="en-US" w:eastAsia="zh-CN"/>
        </w:rPr>
        <w:t>7</w:t>
      </w:r>
      <w:r>
        <w:rPr>
          <w:rFonts w:hint="eastAsia" w:ascii="宋体" w:hAnsi="宋体"/>
          <w:color w:val="auto"/>
          <w:sz w:val="28"/>
          <w:lang w:val="zh-CN"/>
        </w:rPr>
        <w:t>月</w:t>
      </w:r>
      <w:r>
        <w:rPr>
          <w:rFonts w:hint="eastAsia" w:ascii="宋体" w:hAnsi="宋体"/>
          <w:color w:val="auto"/>
          <w:sz w:val="28"/>
          <w:lang w:val="en-US" w:eastAsia="zh-CN"/>
        </w:rPr>
        <w:t>20</w:t>
      </w:r>
      <w:r>
        <w:rPr>
          <w:rFonts w:hint="eastAsia" w:ascii="宋体" w:hAnsi="宋体"/>
          <w:color w:val="auto"/>
          <w:sz w:val="28"/>
          <w:lang w:val="zh-CN"/>
        </w:rPr>
        <w:t>日</w:t>
      </w:r>
    </w:p>
    <w:p>
      <w:pPr>
        <w:pStyle w:val="2"/>
        <w:numPr>
          <w:ilvl w:val="0"/>
          <w:numId w:val="0"/>
        </w:numPr>
        <w:rPr>
          <w:rFonts w:hint="eastAsia" w:ascii="宋体" w:hAnsi="宋体"/>
          <w:color w:val="auto"/>
          <w:sz w:val="28"/>
          <w:lang w:val="zh-CN"/>
        </w:rPr>
      </w:pPr>
    </w:p>
    <w:p>
      <w:pPr>
        <w:rPr>
          <w:rFonts w:hint="eastAsia" w:ascii="宋体" w:hAnsi="宋体"/>
          <w:color w:val="auto"/>
          <w:sz w:val="28"/>
          <w:lang w:val="zh-CN"/>
        </w:rPr>
      </w:pPr>
    </w:p>
    <w:p>
      <w:pPr>
        <w:pStyle w:val="2"/>
        <w:numPr>
          <w:ilvl w:val="0"/>
          <w:numId w:val="0"/>
        </w:numPr>
      </w:pPr>
    </w:p>
    <w:p>
      <w:pPr>
        <w:rPr>
          <w:rFonts w:hint="eastAsia" w:ascii="宋体" w:hAnsi="宋体"/>
          <w:color w:val="auto"/>
          <w:sz w:val="28"/>
          <w:lang w:val="zh-CN"/>
        </w:rPr>
      </w:pPr>
    </w:p>
    <w:p>
      <w:pPr>
        <w:spacing w:before="336" w:line="223" w:lineRule="auto"/>
        <w:jc w:val="center"/>
        <w:outlineLvl w:val="0"/>
        <w:rPr>
          <w:rFonts w:hint="eastAsia" w:ascii="宋体" w:hAnsi="宋体" w:eastAsia="宋体" w:cs="宋体"/>
          <w:b/>
          <w:bCs/>
          <w:spacing w:val="2"/>
          <w:sz w:val="32"/>
          <w:szCs w:val="32"/>
          <w:lang w:val="en-US" w:eastAsia="zh-CN"/>
        </w:rPr>
      </w:pPr>
      <w:bookmarkStart w:id="19" w:name="OLE_LINK2"/>
    </w:p>
    <w:p>
      <w:pPr>
        <w:spacing w:before="336" w:line="223" w:lineRule="auto"/>
        <w:jc w:val="center"/>
        <w:outlineLvl w:val="0"/>
        <w:rPr>
          <w:rFonts w:hint="eastAsia" w:ascii="宋体" w:hAnsi="宋体" w:eastAsia="宋体" w:cs="宋体"/>
          <w:b/>
          <w:bCs/>
          <w:spacing w:val="2"/>
          <w:sz w:val="32"/>
          <w:szCs w:val="32"/>
          <w:lang w:val="en-US" w:eastAsia="zh-CN"/>
        </w:rPr>
      </w:pPr>
    </w:p>
    <w:p>
      <w:pPr>
        <w:spacing w:before="336" w:line="223" w:lineRule="auto"/>
        <w:jc w:val="center"/>
        <w:outlineLvl w:val="0"/>
        <w:rPr>
          <w:rFonts w:hint="eastAsia" w:ascii="宋体" w:hAnsi="宋体" w:eastAsia="宋体" w:cs="宋体"/>
          <w:b/>
          <w:bCs/>
          <w:spacing w:val="2"/>
          <w:sz w:val="32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0"/>
        </w:numPr>
        <w:ind w:left="4620" w:leftChars="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0"/>
        </w:numPr>
        <w:ind w:left="4620" w:leftChars="0"/>
        <w:rPr>
          <w:rFonts w:hint="eastAsia"/>
          <w:lang w:val="en-US" w:eastAsia="zh-CN"/>
        </w:rPr>
      </w:pPr>
    </w:p>
    <w:p>
      <w:pPr>
        <w:spacing w:before="336" w:line="223" w:lineRule="auto"/>
        <w:jc w:val="center"/>
        <w:outlineLvl w:val="0"/>
        <w:rPr>
          <w:rFonts w:hint="default" w:ascii="宋体" w:hAnsi="宋体" w:eastAsia="宋体" w:cs="宋体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2"/>
          <w:sz w:val="32"/>
          <w:szCs w:val="32"/>
          <w:lang w:val="en-US" w:eastAsia="zh-CN"/>
        </w:rPr>
        <w:t>投标文件（格式）</w:t>
      </w:r>
    </w:p>
    <w:bookmarkEnd w:id="19"/>
    <w:p>
      <w:pPr>
        <w:pStyle w:val="3"/>
        <w:spacing w:line="300" w:lineRule="auto"/>
      </w:pPr>
    </w:p>
    <w:p>
      <w:pPr>
        <w:spacing w:before="78" w:line="219" w:lineRule="auto"/>
        <w:ind w:firstLine="3840" w:firstLineChars="16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  录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 w:firstLineChars="0"/>
        <w:textAlignment w:val="baseline"/>
        <w:rPr>
          <w:rFonts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auto"/>
          <w:spacing w:val="-3"/>
          <w:sz w:val="24"/>
          <w:szCs w:val="24"/>
        </w:rPr>
        <w:t>一、投标函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 w:firstLineChars="0"/>
        <w:textAlignment w:val="baseline"/>
        <w:rPr>
          <w:rFonts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4"/>
          <w:szCs w:val="24"/>
          <w:lang w:eastAsia="zh-CN"/>
        </w:rPr>
        <w:t>二</w:t>
      </w:r>
      <w:r>
        <w:rPr>
          <w:rFonts w:ascii="宋体" w:hAnsi="宋体" w:eastAsia="宋体" w:cs="宋体"/>
          <w:b w:val="0"/>
          <w:bCs w:val="0"/>
          <w:color w:val="auto"/>
          <w:spacing w:val="-1"/>
          <w:sz w:val="24"/>
          <w:szCs w:val="24"/>
        </w:rPr>
        <w:t>、投标方的资格证明材料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 w:firstLineChars="0"/>
        <w:textAlignment w:val="baseline"/>
        <w:rPr>
          <w:rFonts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auto"/>
          <w:spacing w:val="-1"/>
          <w:sz w:val="24"/>
          <w:szCs w:val="24"/>
        </w:rPr>
        <w:t>①法定代表人身份证明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 w:firstLineChars="0"/>
        <w:textAlignment w:val="baseline"/>
        <w:rPr>
          <w:rFonts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auto"/>
          <w:spacing w:val="-1"/>
          <w:sz w:val="24"/>
          <w:szCs w:val="24"/>
        </w:rPr>
        <w:t>②法定代表人授权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4"/>
          <w:szCs w:val="24"/>
          <w:lang w:eastAsia="zh-CN"/>
        </w:rPr>
        <w:t>委托</w:t>
      </w:r>
      <w:r>
        <w:rPr>
          <w:rFonts w:ascii="宋体" w:hAnsi="宋体" w:eastAsia="宋体" w:cs="宋体"/>
          <w:b w:val="0"/>
          <w:bCs w:val="0"/>
          <w:color w:val="auto"/>
          <w:spacing w:val="-1"/>
          <w:sz w:val="24"/>
          <w:szCs w:val="24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 w:firstLineChars="0"/>
        <w:textAlignment w:val="baseline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</w:pPr>
      <w:r>
        <w:rPr>
          <w:rFonts w:ascii="宋体" w:hAnsi="宋体" w:eastAsia="宋体" w:cs="宋体"/>
          <w:b w:val="0"/>
          <w:bCs w:val="0"/>
          <w:color w:val="auto"/>
          <w:spacing w:val="-1"/>
          <w:sz w:val="24"/>
          <w:szCs w:val="24"/>
        </w:rPr>
        <w:t>③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4"/>
          <w:szCs w:val="24"/>
          <w:lang w:eastAsia="zh-CN"/>
        </w:rPr>
        <w:t>投标方基本情况表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 w:firstLineChars="0"/>
        <w:textAlignment w:val="baseline"/>
        <w:rPr>
          <w:rFonts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auto"/>
          <w:spacing w:val="-1"/>
          <w:sz w:val="24"/>
          <w:szCs w:val="24"/>
        </w:rPr>
        <w:t>④</w:t>
      </w:r>
      <w:bookmarkStart w:id="20" w:name="OLE_LINK26"/>
      <w:r>
        <w:rPr>
          <w:rFonts w:ascii="宋体" w:hAnsi="宋体" w:eastAsia="宋体" w:cs="宋体"/>
          <w:b w:val="0"/>
          <w:bCs w:val="0"/>
          <w:color w:val="auto"/>
          <w:spacing w:val="-5"/>
          <w:sz w:val="24"/>
          <w:szCs w:val="24"/>
        </w:rPr>
        <w:t>营业执照</w:t>
      </w:r>
      <w:r>
        <w:rPr>
          <w:rFonts w:hint="eastAsia" w:ascii="宋体" w:hAnsi="宋体" w:eastAsia="宋体" w:cs="宋体"/>
          <w:b w:val="0"/>
          <w:bCs w:val="0"/>
          <w:color w:val="auto"/>
          <w:spacing w:val="-5"/>
          <w:sz w:val="24"/>
          <w:szCs w:val="24"/>
          <w:lang w:eastAsia="zh-CN"/>
        </w:rPr>
        <w:t>及资质证书</w:t>
      </w:r>
      <w:bookmarkEnd w:id="2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 w:firstLineChars="0"/>
        <w:textAlignment w:val="baseline"/>
        <w:rPr>
          <w:rFonts w:hint="eastAsia" w:ascii="宋体" w:hAnsi="宋体" w:eastAsia="宋体" w:cs="宋体"/>
          <w:b w:val="0"/>
          <w:bCs w:val="0"/>
          <w:color w:val="auto"/>
          <w:spacing w:val="-1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b w:val="0"/>
          <w:bCs w:val="0"/>
          <w:color w:val="auto"/>
          <w:spacing w:val="-5"/>
          <w:sz w:val="24"/>
          <w:szCs w:val="24"/>
        </w:rPr>
        <w:t>⑤</w:t>
      </w:r>
      <w:bookmarkStart w:id="21" w:name="OLE_LINK21"/>
      <w:r>
        <w:rPr>
          <w:rFonts w:ascii="宋体" w:hAnsi="宋体" w:eastAsia="宋体" w:cs="宋体"/>
          <w:b w:val="0"/>
          <w:bCs w:val="0"/>
          <w:color w:val="auto"/>
          <w:spacing w:val="-6"/>
          <w:sz w:val="24"/>
          <w:szCs w:val="24"/>
        </w:rPr>
        <w:t>相关业绩</w:t>
      </w:r>
      <w:bookmarkEnd w:id="21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 w:firstLineChars="0"/>
        <w:textAlignment w:val="baseline"/>
        <w:rPr>
          <w:rFonts w:hint="default" w:ascii="宋体" w:hAnsi="宋体" w:eastAsia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  <w:t>⑥</w:t>
      </w:r>
      <w:bookmarkStart w:id="22" w:name="OLE_LINK23"/>
      <w:r>
        <w:rPr>
          <w:rFonts w:hint="eastAsia" w:ascii="宋体" w:hAnsi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  <w:t>淋水填料</w:t>
      </w:r>
      <w:r>
        <w:rPr>
          <w:rFonts w:hint="default" w:ascii="宋体" w:hAnsi="宋体" w:eastAsia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  <w:t>第三方权威机构的</w:t>
      </w:r>
      <w:bookmarkStart w:id="23" w:name="OLE_LINK27"/>
      <w:r>
        <w:rPr>
          <w:rFonts w:hint="default" w:ascii="宋体" w:hAnsi="宋体" w:eastAsia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  <w:t>热力性能测试报告</w:t>
      </w:r>
      <w:bookmarkEnd w:id="22"/>
      <w:bookmarkEnd w:id="23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 w:firstLineChars="0"/>
        <w:textAlignment w:val="baseline"/>
        <w:rPr>
          <w:rFonts w:hint="default" w:ascii="宋体" w:hAnsi="宋体" w:eastAsia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</w:pPr>
      <w:bookmarkStart w:id="24" w:name="OLE_LINK24"/>
      <w:r>
        <w:rPr>
          <w:rFonts w:hint="eastAsia" w:ascii="宋体" w:hAnsi="宋体" w:eastAsia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  <w:t>⑦提供</w:t>
      </w:r>
      <w:bookmarkStart w:id="25" w:name="OLE_LINK30"/>
      <w:r>
        <w:rPr>
          <w:rFonts w:hint="eastAsia" w:ascii="宋体" w:hAnsi="宋体" w:eastAsia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  <w:t>书面承若</w:t>
      </w:r>
      <w:bookmarkEnd w:id="25"/>
      <w:r>
        <w:rPr>
          <w:rFonts w:hint="eastAsia" w:ascii="宋体" w:hAnsi="宋体" w:eastAsia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  <w:t>，确保</w:t>
      </w:r>
      <w:r>
        <w:rPr>
          <w:rFonts w:hint="default" w:ascii="宋体" w:hAnsi="宋体" w:eastAsia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  <w:t>成型片质量</w:t>
      </w:r>
      <w:r>
        <w:rPr>
          <w:rFonts w:hint="eastAsia" w:ascii="宋体" w:hAnsi="宋体" w:eastAsia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  <w:t>和</w:t>
      </w:r>
      <w:r>
        <w:rPr>
          <w:rFonts w:hint="default" w:ascii="宋体" w:hAnsi="宋体" w:eastAsia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  <w:t>组装质量</w:t>
      </w:r>
      <w:bookmarkEnd w:id="24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 w:firstLineChars="0"/>
        <w:textAlignment w:val="baseline"/>
        <w:rPr>
          <w:rFonts w:hint="eastAsia" w:ascii="宋体" w:hAnsi="宋体" w:eastAsia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  <w:t>⑧</w:t>
      </w:r>
      <w:bookmarkStart w:id="26" w:name="OLE_LINK28"/>
      <w:r>
        <w:rPr>
          <w:rFonts w:hint="eastAsia" w:ascii="宋体" w:hAnsi="宋体" w:eastAsia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  <w:t>信用报告截图</w:t>
      </w:r>
      <w:bookmarkEnd w:id="26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Autospacing="0" w:line="360" w:lineRule="auto"/>
        <w:ind w:left="0" w:right="0" w:firstLine="0" w:firstLineChars="0"/>
        <w:textAlignment w:val="baseline"/>
        <w:rPr>
          <w:rFonts w:ascii="宋体" w:hAnsi="宋体" w:eastAsia="宋体" w:cs="宋体"/>
          <w:b w:val="0"/>
          <w:bCs w:val="0"/>
          <w:color w:val="auto"/>
          <w:spacing w:val="-2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auto"/>
          <w:spacing w:val="-2"/>
          <w:sz w:val="24"/>
          <w:szCs w:val="24"/>
        </w:rPr>
        <w:t>复印件均须加盖投标单位公章。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360" w:lineRule="auto"/>
        <w:ind w:leftChars="0" w:right="0" w:rightChars="0"/>
        <w:textAlignment w:val="baseline"/>
        <w:rPr>
          <w:rFonts w:hint="eastAsia" w:ascii="宋体" w:hAnsi="宋体" w:eastAsia="宋体" w:cs="宋体"/>
          <w:b w:val="0"/>
          <w:bCs w:val="0"/>
          <w:color w:val="auto"/>
          <w:spacing w:val="-2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 w:val="0"/>
          <w:color w:val="auto"/>
          <w:spacing w:val="-2"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 w:val="0"/>
          <w:bCs w:val="0"/>
          <w:color w:val="auto"/>
          <w:spacing w:val="-2"/>
          <w:sz w:val="24"/>
          <w:szCs w:val="24"/>
          <w:lang w:eastAsia="zh-CN"/>
        </w:rPr>
        <w:t>项目管理人员及主要施工人员组成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right="0" w:rightChars="0"/>
        <w:textAlignment w:val="baseline"/>
        <w:rPr>
          <w:rFonts w:hint="eastAsia" w:ascii="宋体" w:hAnsi="宋体" w:eastAsia="宋体" w:cs="宋体"/>
          <w:b w:val="0"/>
          <w:bCs w:val="0"/>
          <w:color w:val="auto"/>
          <w:spacing w:val="-2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 w:val="0"/>
          <w:color w:val="auto"/>
          <w:spacing w:val="-2"/>
          <w:sz w:val="24"/>
          <w:szCs w:val="24"/>
          <w:lang w:val="en-US" w:eastAsia="zh-CN"/>
        </w:rPr>
        <w:t>四、</w:t>
      </w:r>
      <w:r>
        <w:rPr>
          <w:rFonts w:hint="eastAsia" w:ascii="宋体" w:hAnsi="宋体" w:eastAsia="宋体" w:cs="宋体"/>
          <w:b w:val="0"/>
          <w:bCs w:val="0"/>
          <w:color w:val="auto"/>
          <w:spacing w:val="-2"/>
          <w:sz w:val="24"/>
          <w:szCs w:val="24"/>
          <w:lang w:eastAsia="zh-CN"/>
        </w:rPr>
        <w:t>项目施工进度计划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right="0" w:rightChars="0"/>
        <w:textAlignment w:val="baseline"/>
        <w:rPr>
          <w:rFonts w:hint="eastAsia" w:ascii="宋体" w:hAnsi="宋体" w:eastAsia="宋体" w:cs="宋体"/>
          <w:b w:val="0"/>
          <w:bCs w:val="0"/>
          <w:color w:val="auto"/>
          <w:spacing w:val="-2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 w:val="0"/>
          <w:color w:val="auto"/>
          <w:spacing w:val="-2"/>
          <w:sz w:val="24"/>
          <w:szCs w:val="24"/>
          <w:lang w:val="en-US" w:eastAsia="zh-CN"/>
        </w:rPr>
        <w:t>五、</w:t>
      </w:r>
      <w:r>
        <w:rPr>
          <w:rFonts w:hint="eastAsia" w:ascii="宋体" w:hAnsi="宋体" w:eastAsia="宋体" w:cs="宋体"/>
          <w:b w:val="0"/>
          <w:bCs w:val="0"/>
          <w:color w:val="auto"/>
          <w:spacing w:val="-2"/>
          <w:sz w:val="24"/>
          <w:szCs w:val="24"/>
          <w:lang w:eastAsia="zh-CN"/>
        </w:rPr>
        <w:t>安全生产、环境保护、文明施工措施</w:t>
      </w:r>
    </w:p>
    <w:p>
      <w:pPr>
        <w:pStyle w:val="3"/>
        <w:numPr>
          <w:ilvl w:val="0"/>
          <w:numId w:val="0"/>
        </w:numPr>
        <w:spacing w:line="360" w:lineRule="auto"/>
        <w:ind w:leftChars="0"/>
        <w:rPr>
          <w:rFonts w:hint="eastAsia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2"/>
          <w:sz w:val="24"/>
          <w:szCs w:val="24"/>
          <w:lang w:val="en-US" w:eastAsia="zh-CN"/>
        </w:rPr>
        <w:t>六、</w:t>
      </w:r>
      <w:bookmarkStart w:id="27" w:name="OLE_LINK18"/>
      <w:r>
        <w:rPr>
          <w:rFonts w:hint="eastAsia" w:ascii="宋体" w:hAnsi="宋体" w:eastAsia="宋体" w:cs="宋体"/>
          <w:b w:val="0"/>
          <w:bCs w:val="0"/>
          <w:color w:val="auto"/>
          <w:spacing w:val="-2"/>
          <w:sz w:val="24"/>
          <w:szCs w:val="24"/>
          <w:lang w:val="en-US" w:eastAsia="zh-CN"/>
        </w:rPr>
        <w:t>标段一：</w:t>
      </w:r>
      <w:r>
        <w:rPr>
          <w:rFonts w:hint="eastAsia" w:ascii="宋体" w:hAnsi="宋体" w:eastAsia="宋体" w:cs="宋体"/>
          <w:b w:val="0"/>
          <w:bCs w:val="0"/>
          <w:color w:val="auto"/>
          <w:spacing w:val="-2"/>
          <w:sz w:val="24"/>
          <w:szCs w:val="24"/>
          <w:lang w:eastAsia="zh-CN"/>
        </w:rPr>
        <w:t>智多星编制的报价清单（</w:t>
      </w:r>
      <w:r>
        <w:rPr>
          <w:rFonts w:hint="eastAsia" w:ascii="宋体" w:hAnsi="宋体" w:eastAsia="宋体" w:cs="宋体"/>
          <w:b w:val="0"/>
          <w:bCs w:val="0"/>
          <w:color w:val="auto"/>
          <w:spacing w:val="-2"/>
          <w:sz w:val="24"/>
          <w:szCs w:val="24"/>
          <w:lang w:val="en-US" w:eastAsia="zh-CN"/>
        </w:rPr>
        <w:t>单册</w:t>
      </w:r>
      <w:r>
        <w:rPr>
          <w:rFonts w:hint="eastAsia" w:ascii="宋体" w:hAnsi="宋体" w:eastAsia="宋体" w:cs="宋体"/>
          <w:b w:val="0"/>
          <w:bCs w:val="0"/>
          <w:color w:val="auto"/>
          <w:spacing w:val="-2"/>
          <w:sz w:val="24"/>
          <w:szCs w:val="24"/>
          <w:lang w:eastAsia="zh-CN"/>
        </w:rPr>
        <w:t>）</w:t>
      </w:r>
    </w:p>
    <w:p>
      <w:pPr>
        <w:pStyle w:val="3"/>
        <w:numPr>
          <w:ilvl w:val="0"/>
          <w:numId w:val="0"/>
        </w:numPr>
        <w:spacing w:line="360" w:lineRule="auto"/>
        <w:ind w:leftChars="0"/>
        <w:rPr>
          <w:rFonts w:hint="eastAsia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2"/>
          <w:sz w:val="24"/>
          <w:szCs w:val="24"/>
          <w:lang w:val="en-US" w:eastAsia="zh-CN"/>
        </w:rPr>
        <w:t>七、标度二：报价函</w:t>
      </w:r>
    </w:p>
    <w:bookmarkEnd w:id="27"/>
    <w:p>
      <w:pPr>
        <w:pStyle w:val="2"/>
        <w:numPr>
          <w:ilvl w:val="0"/>
          <w:numId w:val="0"/>
        </w:numPr>
        <w:ind w:left="4620" w:leftChars="0"/>
      </w:pPr>
    </w:p>
    <w:p/>
    <w:p>
      <w:pPr>
        <w:pStyle w:val="2"/>
        <w:numPr>
          <w:ilvl w:val="0"/>
          <w:numId w:val="0"/>
        </w:numPr>
        <w:ind w:left="4620" w:leftChars="0"/>
      </w:pPr>
    </w:p>
    <w:p/>
    <w:p>
      <w:pPr>
        <w:pStyle w:val="14"/>
        <w:spacing w:before="0" w:beforeLines="50" w:beforeAutospacing="0" w:line="240" w:lineRule="auto"/>
        <w:ind w:firstLine="2891" w:firstLineChars="900"/>
        <w:jc w:val="both"/>
        <w:rPr>
          <w:rFonts w:hint="eastAsia" w:ascii="宋体" w:hAnsi="宋体" w:eastAsia="宋体" w:cs="宋体"/>
          <w:b/>
          <w:bCs/>
          <w:sz w:val="32"/>
          <w:szCs w:val="21"/>
        </w:rPr>
      </w:pPr>
      <w:bookmarkStart w:id="28" w:name="_Toc27064877"/>
      <w:bookmarkStart w:id="29" w:name="_Toc152042577"/>
      <w:bookmarkStart w:id="30" w:name="_Toc152045788"/>
      <w:bookmarkStart w:id="31" w:name="_Toc144974857"/>
      <w:r>
        <w:rPr>
          <w:rFonts w:hint="eastAsia" w:ascii="宋体" w:hAnsi="宋体" w:eastAsia="宋体" w:cs="宋体"/>
          <w:b/>
          <w:bCs/>
          <w:sz w:val="32"/>
          <w:szCs w:val="21"/>
        </w:rPr>
        <w:t>一、投标函</w:t>
      </w:r>
      <w:bookmarkEnd w:id="28"/>
      <w:bookmarkEnd w:id="29"/>
      <w:bookmarkEnd w:id="30"/>
      <w:bookmarkEnd w:id="31"/>
    </w:p>
    <w:p>
      <w:pPr>
        <w:spacing w:line="440" w:lineRule="exact"/>
        <w:rPr>
          <w:sz w:val="20"/>
          <w:szCs w:val="20"/>
        </w:rPr>
      </w:pPr>
    </w:p>
    <w:p>
      <w:pPr>
        <w:spacing w:line="440" w:lineRule="exact"/>
        <w:rPr>
          <w:szCs w:val="21"/>
        </w:rPr>
      </w:pPr>
      <w:r>
        <w:rPr>
          <w:szCs w:val="21"/>
        </w:rPr>
        <w:t>（招标人名称）：</w:t>
      </w:r>
    </w:p>
    <w:p>
      <w:pPr>
        <w:spacing w:line="440" w:lineRule="exact"/>
        <w:rPr>
          <w:szCs w:val="21"/>
        </w:rPr>
      </w:pPr>
    </w:p>
    <w:p>
      <w:pPr>
        <w:spacing w:line="440" w:lineRule="exact"/>
        <w:ind w:firstLine="420" w:firstLineChars="200"/>
        <w:rPr>
          <w:szCs w:val="21"/>
        </w:rPr>
      </w:pPr>
      <w:r>
        <w:rPr>
          <w:szCs w:val="21"/>
        </w:rPr>
        <w:t>1．我方已仔细研究了（项目名称）标段施工招标文件的全部内容，愿意以人民币（大写）</w:t>
      </w:r>
      <w:r>
        <w:rPr>
          <w:rFonts w:hint="eastAsia" w:eastAsia="宋体"/>
          <w:szCs w:val="21"/>
          <w:u w:val="single"/>
          <w:lang w:val="en-US" w:eastAsia="zh-CN"/>
        </w:rPr>
        <w:t xml:space="preserve">    </w:t>
      </w:r>
      <w:r>
        <w:rPr>
          <w:szCs w:val="21"/>
        </w:rPr>
        <w:t>元</w:t>
      </w:r>
      <w:r>
        <w:rPr>
          <w:rFonts w:hint="eastAsia" w:eastAsia="宋体"/>
          <w:szCs w:val="21"/>
          <w:u w:val="single"/>
          <w:lang w:val="en-US" w:eastAsia="zh-CN"/>
        </w:rPr>
        <w:t xml:space="preserve">     </w:t>
      </w:r>
      <w:r>
        <w:rPr>
          <w:szCs w:val="21"/>
        </w:rPr>
        <w:t>（¥）的投标总报价，</w:t>
      </w:r>
      <w:r>
        <w:rPr>
          <w:rFonts w:hint="eastAsia"/>
          <w:szCs w:val="21"/>
        </w:rPr>
        <w:t>工期</w:t>
      </w:r>
      <w:r>
        <w:rPr>
          <w:rFonts w:hint="eastAsia"/>
          <w:szCs w:val="21"/>
          <w:u w:val="single"/>
          <w:lang w:val="en-US" w:eastAsia="zh-CN"/>
        </w:rPr>
        <w:t xml:space="preserve">      </w:t>
      </w:r>
      <w:r>
        <w:rPr>
          <w:rFonts w:hint="eastAsia"/>
          <w:szCs w:val="21"/>
        </w:rPr>
        <w:t>日历天，</w:t>
      </w:r>
      <w:r>
        <w:rPr>
          <w:szCs w:val="21"/>
        </w:rPr>
        <w:t>按合同约定实施和完成承包工程，修补工程中的任何缺陷，工程质量达到。</w:t>
      </w:r>
    </w:p>
    <w:p>
      <w:pPr>
        <w:spacing w:line="440" w:lineRule="exact"/>
        <w:ind w:firstLine="420" w:firstLineChars="200"/>
        <w:rPr>
          <w:szCs w:val="21"/>
        </w:rPr>
      </w:pPr>
      <w:r>
        <w:rPr>
          <w:szCs w:val="21"/>
        </w:rPr>
        <w:t>2．我方承诺在投标有效期内不修改、撤销投标文件。</w:t>
      </w:r>
    </w:p>
    <w:p>
      <w:pPr>
        <w:spacing w:line="440" w:lineRule="exact"/>
        <w:ind w:firstLine="420" w:firstLineChars="200"/>
        <w:rPr>
          <w:szCs w:val="21"/>
        </w:rPr>
      </w:pPr>
      <w:r>
        <w:rPr>
          <w:rFonts w:hint="eastAsia"/>
          <w:szCs w:val="21"/>
          <w:lang w:val="en-US" w:eastAsia="zh-CN"/>
        </w:rPr>
        <w:t>3</w:t>
      </w:r>
      <w:r>
        <w:rPr>
          <w:szCs w:val="21"/>
        </w:rPr>
        <w:t>．如我方中标：</w:t>
      </w:r>
    </w:p>
    <w:p>
      <w:pPr>
        <w:spacing w:line="440" w:lineRule="exact"/>
        <w:ind w:firstLine="718" w:firstLineChars="342"/>
        <w:rPr>
          <w:szCs w:val="21"/>
        </w:rPr>
      </w:pPr>
      <w:r>
        <w:rPr>
          <w:szCs w:val="21"/>
        </w:rPr>
        <w:t>（1）我方承诺在收到中标通知书后，在中标通知书规定的期限内与你方签订合同。</w:t>
      </w:r>
    </w:p>
    <w:p>
      <w:pPr>
        <w:spacing w:line="440" w:lineRule="exact"/>
        <w:ind w:firstLine="718" w:firstLineChars="342"/>
        <w:rPr>
          <w:szCs w:val="21"/>
        </w:rPr>
      </w:pPr>
      <w:r>
        <w:rPr>
          <w:szCs w:val="21"/>
        </w:rPr>
        <w:t>（2）随同本投标函递交的投标函附录属于合同文件的组成部分。</w:t>
      </w:r>
    </w:p>
    <w:p>
      <w:pPr>
        <w:spacing w:line="440" w:lineRule="exact"/>
        <w:ind w:firstLine="718" w:firstLineChars="342"/>
        <w:rPr>
          <w:szCs w:val="21"/>
        </w:rPr>
      </w:pPr>
      <w:r>
        <w:rPr>
          <w:szCs w:val="21"/>
        </w:rPr>
        <w:t>（3）我方承诺按照招标文件规定向你方递交履约担保。</w:t>
      </w:r>
    </w:p>
    <w:p>
      <w:pPr>
        <w:spacing w:line="440" w:lineRule="exact"/>
        <w:ind w:firstLine="718" w:firstLineChars="342"/>
        <w:rPr>
          <w:szCs w:val="21"/>
        </w:rPr>
      </w:pPr>
      <w:r>
        <w:rPr>
          <w:szCs w:val="21"/>
        </w:rPr>
        <w:t>（4）我方承诺在合同约定的期限内完成并移交全部合同工程。</w:t>
      </w:r>
    </w:p>
    <w:p>
      <w:pPr>
        <w:spacing w:line="440" w:lineRule="exact"/>
        <w:ind w:firstLine="420" w:firstLineChars="200"/>
        <w:rPr>
          <w:szCs w:val="21"/>
        </w:rPr>
      </w:pPr>
      <w:r>
        <w:rPr>
          <w:szCs w:val="21"/>
        </w:rPr>
        <w:t>5．</w:t>
      </w:r>
      <w:r>
        <w:rPr>
          <w:rFonts w:hint="eastAsia"/>
        </w:rPr>
        <w:t>我方在此声明，所递交的投标文件及有关资料内容完整、真实和准确。</w:t>
      </w:r>
    </w:p>
    <w:p>
      <w:pPr>
        <w:spacing w:line="440" w:lineRule="exact"/>
        <w:rPr>
          <w:szCs w:val="21"/>
        </w:rPr>
      </w:pPr>
    </w:p>
    <w:p>
      <w:pPr>
        <w:spacing w:line="440" w:lineRule="exact"/>
        <w:ind w:firstLine="3675" w:firstLineChars="1750"/>
        <w:rPr>
          <w:szCs w:val="21"/>
        </w:rPr>
      </w:pPr>
      <w:r>
        <w:rPr>
          <w:szCs w:val="21"/>
        </w:rPr>
        <w:t>投标人：（盖单位章）</w:t>
      </w:r>
    </w:p>
    <w:p>
      <w:pPr>
        <w:spacing w:line="440" w:lineRule="exact"/>
        <w:ind w:firstLine="3675" w:firstLineChars="1750"/>
        <w:rPr>
          <w:szCs w:val="21"/>
        </w:rPr>
      </w:pPr>
      <w:r>
        <w:rPr>
          <w:szCs w:val="21"/>
        </w:rPr>
        <w:t>法定代表人或其委托代理人：（签字）</w:t>
      </w:r>
    </w:p>
    <w:p>
      <w:pPr>
        <w:spacing w:line="440" w:lineRule="exact"/>
        <w:ind w:firstLine="3675" w:firstLineChars="1750"/>
        <w:rPr>
          <w:szCs w:val="21"/>
        </w:rPr>
      </w:pPr>
      <w:r>
        <w:rPr>
          <w:szCs w:val="21"/>
        </w:rPr>
        <w:t>地址：</w:t>
      </w:r>
    </w:p>
    <w:p>
      <w:pPr>
        <w:spacing w:line="440" w:lineRule="exact"/>
        <w:ind w:firstLine="3675" w:firstLineChars="1750"/>
        <w:rPr>
          <w:szCs w:val="21"/>
        </w:rPr>
      </w:pPr>
      <w:r>
        <w:rPr>
          <w:szCs w:val="21"/>
        </w:rPr>
        <w:t>网址：</w:t>
      </w:r>
    </w:p>
    <w:p>
      <w:pPr>
        <w:spacing w:line="440" w:lineRule="exact"/>
        <w:ind w:firstLine="3675" w:firstLineChars="1750"/>
        <w:rPr>
          <w:szCs w:val="21"/>
        </w:rPr>
      </w:pPr>
      <w:r>
        <w:rPr>
          <w:szCs w:val="21"/>
        </w:rPr>
        <w:t>电话：</w:t>
      </w:r>
    </w:p>
    <w:p>
      <w:pPr>
        <w:spacing w:line="440" w:lineRule="exact"/>
        <w:ind w:firstLine="3675" w:firstLineChars="1750"/>
        <w:rPr>
          <w:szCs w:val="21"/>
        </w:rPr>
      </w:pPr>
      <w:r>
        <w:rPr>
          <w:szCs w:val="21"/>
        </w:rPr>
        <w:t>传真：</w:t>
      </w:r>
    </w:p>
    <w:p>
      <w:pPr>
        <w:spacing w:line="440" w:lineRule="exact"/>
        <w:ind w:firstLine="3675" w:firstLineChars="1750"/>
        <w:rPr>
          <w:szCs w:val="21"/>
        </w:rPr>
      </w:pPr>
      <w:r>
        <w:rPr>
          <w:szCs w:val="21"/>
        </w:rPr>
        <w:t>邮政编码：</w:t>
      </w:r>
    </w:p>
    <w:p>
      <w:pPr>
        <w:spacing w:line="440" w:lineRule="exact"/>
        <w:ind w:firstLine="3675" w:firstLineChars="1750"/>
        <w:rPr>
          <w:szCs w:val="21"/>
        </w:rPr>
      </w:pPr>
    </w:p>
    <w:p>
      <w:pPr>
        <w:spacing w:line="440" w:lineRule="exact"/>
        <w:ind w:firstLine="5040" w:firstLineChars="2400"/>
        <w:rPr>
          <w:szCs w:val="21"/>
        </w:rPr>
      </w:pPr>
      <w:r>
        <w:rPr>
          <w:szCs w:val="21"/>
        </w:rPr>
        <w:t>年</w:t>
      </w:r>
      <w:r>
        <w:rPr>
          <w:rFonts w:hint="eastAsia" w:eastAsia="宋体"/>
          <w:szCs w:val="21"/>
          <w:lang w:val="en-US" w:eastAsia="zh-CN"/>
        </w:rPr>
        <w:t xml:space="preserve">    </w:t>
      </w:r>
      <w:r>
        <w:rPr>
          <w:szCs w:val="21"/>
        </w:rPr>
        <w:t>月</w:t>
      </w:r>
      <w:r>
        <w:rPr>
          <w:rFonts w:hint="eastAsia" w:eastAsia="宋体"/>
          <w:szCs w:val="21"/>
          <w:lang w:val="en-US" w:eastAsia="zh-CN"/>
        </w:rPr>
        <w:t xml:space="preserve">    </w:t>
      </w:r>
      <w:r>
        <w:rPr>
          <w:szCs w:val="21"/>
        </w:rPr>
        <w:t>日</w:t>
      </w:r>
    </w:p>
    <w:p>
      <w:pPr>
        <w:spacing w:line="440" w:lineRule="exact"/>
        <w:rPr>
          <w:rFonts w:eastAsia="黑体"/>
          <w:szCs w:val="21"/>
        </w:rPr>
      </w:pPr>
    </w:p>
    <w:p>
      <w:pPr>
        <w:pStyle w:val="4"/>
        <w:rPr>
          <w:rFonts w:hint="eastAsia" w:eastAsia="宋体"/>
          <w:lang w:val="en-US" w:eastAsia="zh-CN"/>
        </w:rPr>
      </w:pPr>
    </w:p>
    <w:p>
      <w:pPr>
        <w:pStyle w:val="4"/>
        <w:rPr>
          <w:rFonts w:hint="eastAsia" w:eastAsia="宋体"/>
          <w:lang w:val="en-US" w:eastAsia="zh-CN"/>
        </w:rPr>
      </w:pPr>
    </w:p>
    <w:p>
      <w:pPr>
        <w:pStyle w:val="4"/>
        <w:rPr>
          <w:rFonts w:hint="eastAsia" w:eastAsia="宋体"/>
          <w:lang w:val="en-US" w:eastAsia="zh-CN"/>
        </w:rPr>
      </w:pPr>
    </w:p>
    <w:p>
      <w:pPr>
        <w:pStyle w:val="4"/>
        <w:rPr>
          <w:rFonts w:hint="eastAsia" w:eastAsia="宋体"/>
          <w:lang w:val="en-US" w:eastAsia="zh-CN"/>
        </w:rPr>
        <w:sectPr>
          <w:footerReference r:id="rId4" w:type="default"/>
          <w:pgSz w:w="11905" w:h="16839"/>
          <w:pgMar w:top="1431" w:right="1643" w:bottom="460" w:left="1708" w:header="0" w:footer="298" w:gutter="0"/>
          <w:cols w:space="720" w:num="1"/>
        </w:sectPr>
      </w:pPr>
    </w:p>
    <w:p>
      <w:pPr>
        <w:pStyle w:val="14"/>
        <w:spacing w:before="0" w:beforeLines="50" w:beforeAutospacing="0" w:line="240" w:lineRule="auto"/>
        <w:ind w:firstLine="2249" w:firstLineChars="700"/>
        <w:jc w:val="both"/>
        <w:rPr>
          <w:rFonts w:hint="eastAsia" w:ascii="宋体" w:hAnsi="宋体" w:eastAsia="宋体" w:cs="宋体"/>
          <w:b/>
          <w:bCs/>
          <w:sz w:val="32"/>
          <w:szCs w:val="21"/>
        </w:rPr>
      </w:pPr>
      <w:r>
        <w:rPr>
          <w:rFonts w:hint="eastAsia" w:ascii="宋体" w:hAnsi="宋体" w:eastAsia="宋体" w:cs="宋体"/>
          <w:b/>
          <w:bCs/>
          <w:sz w:val="32"/>
          <w:szCs w:val="21"/>
          <w:lang w:eastAsia="zh-CN"/>
        </w:rPr>
        <w:t>二</w:t>
      </w:r>
      <w:r>
        <w:rPr>
          <w:rFonts w:hint="eastAsia" w:ascii="宋体" w:hAnsi="宋体" w:eastAsia="宋体" w:cs="宋体"/>
          <w:b/>
          <w:bCs/>
          <w:sz w:val="32"/>
          <w:szCs w:val="21"/>
        </w:rPr>
        <w:t>、投标方的资格证明材料</w:t>
      </w:r>
    </w:p>
    <w:p>
      <w:pPr>
        <w:pStyle w:val="3"/>
        <w:spacing w:line="315" w:lineRule="auto"/>
      </w:pPr>
    </w:p>
    <w:p>
      <w:pPr>
        <w:pStyle w:val="3"/>
        <w:spacing w:line="316" w:lineRule="auto"/>
      </w:pPr>
    </w:p>
    <w:p>
      <w:pPr>
        <w:pStyle w:val="14"/>
        <w:spacing w:before="0" w:beforeLines="50" w:beforeAutospacing="0" w:line="240" w:lineRule="auto"/>
        <w:ind w:firstLine="2249" w:firstLineChars="700"/>
        <w:jc w:val="both"/>
        <w:rPr>
          <w:rFonts w:hint="eastAsia" w:ascii="宋体" w:hAnsi="宋体" w:eastAsia="宋体" w:cs="宋体"/>
          <w:b/>
          <w:bCs/>
          <w:sz w:val="32"/>
          <w:szCs w:val="21"/>
        </w:rPr>
      </w:pPr>
      <w:r>
        <w:rPr>
          <w:rFonts w:hint="eastAsia" w:ascii="宋体" w:hAnsi="宋体" w:eastAsia="宋体" w:cs="宋体"/>
          <w:b/>
          <w:bCs/>
          <w:sz w:val="32"/>
          <w:szCs w:val="21"/>
        </w:rPr>
        <w:t>①</w:t>
      </w:r>
      <w:r>
        <w:rPr>
          <w:rFonts w:hint="eastAsia" w:ascii="宋体" w:hAnsi="宋体" w:eastAsia="宋体" w:cs="宋体"/>
          <w:b/>
          <w:bCs/>
          <w:sz w:val="32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21"/>
        </w:rPr>
        <w:t>法定代表人身份证明（ 扫描件 ）</w:t>
      </w:r>
    </w:p>
    <w:p>
      <w:pPr>
        <w:pStyle w:val="3"/>
        <w:spacing w:line="320" w:lineRule="auto"/>
      </w:pPr>
    </w:p>
    <w:p>
      <w:pPr>
        <w:tabs>
          <w:tab w:val="left" w:pos="4925"/>
        </w:tabs>
        <w:spacing w:before="65" w:line="515" w:lineRule="auto"/>
        <w:ind w:right="4132" w:firstLine="2"/>
        <w:jc w:val="both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投标人名称：</w:t>
      </w:r>
      <w:r>
        <w:rPr>
          <w:rFonts w:ascii="宋体" w:hAnsi="宋体" w:eastAsia="宋体" w:cs="宋体"/>
          <w:sz w:val="20"/>
          <w:szCs w:val="20"/>
          <w:u w:val="single" w:color="auto"/>
        </w:rPr>
        <w:tab/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7"/>
          <w:sz w:val="20"/>
          <w:szCs w:val="20"/>
        </w:rPr>
        <w:t>注册号：</w:t>
      </w:r>
      <w:r>
        <w:rPr>
          <w:rFonts w:ascii="宋体" w:hAnsi="宋体" w:eastAsia="宋体" w:cs="宋体"/>
          <w:sz w:val="20"/>
          <w:szCs w:val="20"/>
          <w:u w:val="single" w:color="auto"/>
        </w:rPr>
        <w:tab/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5"/>
          <w:sz w:val="20"/>
          <w:szCs w:val="20"/>
        </w:rPr>
        <w:t>注册地址：</w:t>
      </w:r>
      <w:r>
        <w:rPr>
          <w:rFonts w:ascii="宋体" w:hAnsi="宋体" w:eastAsia="宋体" w:cs="宋体"/>
          <w:spacing w:val="19"/>
          <w:sz w:val="20"/>
          <w:szCs w:val="20"/>
        </w:rPr>
        <w:t xml:space="preserve"> </w:t>
      </w:r>
      <w:r>
        <w:rPr>
          <w:rFonts w:ascii="宋体" w:hAnsi="宋体" w:eastAsia="宋体" w:cs="宋体"/>
          <w:sz w:val="20"/>
          <w:szCs w:val="20"/>
          <w:u w:val="single" w:color="auto"/>
        </w:rPr>
        <w:t xml:space="preserve">                                      </w:t>
      </w:r>
    </w:p>
    <w:p>
      <w:pPr>
        <w:tabs>
          <w:tab w:val="left" w:pos="4925"/>
          <w:tab w:val="left" w:pos="4971"/>
        </w:tabs>
        <w:spacing w:before="1" w:line="484" w:lineRule="auto"/>
        <w:ind w:left="1" w:right="4086"/>
        <w:jc w:val="both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"/>
          <w:sz w:val="20"/>
          <w:szCs w:val="20"/>
        </w:rPr>
        <w:t>成立时间：</w:t>
      </w:r>
      <w:r>
        <w:rPr>
          <w:rFonts w:ascii="宋体" w:hAnsi="宋体" w:eastAsia="宋体" w:cs="宋体"/>
          <w:sz w:val="20"/>
          <w:szCs w:val="20"/>
          <w:u w:val="single" w:color="auto"/>
        </w:rPr>
        <w:tab/>
      </w:r>
      <w:r>
        <w:rPr>
          <w:rFonts w:ascii="宋体" w:hAnsi="宋体" w:eastAsia="宋体" w:cs="宋体"/>
          <w:sz w:val="20"/>
          <w:szCs w:val="20"/>
          <w:u w:val="single" w:color="auto"/>
        </w:rPr>
        <w:tab/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7"/>
          <w:sz w:val="20"/>
          <w:szCs w:val="20"/>
        </w:rPr>
        <w:t>经营期限：</w:t>
      </w:r>
      <w:r>
        <w:rPr>
          <w:rFonts w:ascii="宋体" w:hAnsi="宋体" w:eastAsia="宋体" w:cs="宋体"/>
          <w:sz w:val="20"/>
          <w:szCs w:val="20"/>
          <w:u w:val="single" w:color="auto"/>
        </w:rPr>
        <w:tab/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7"/>
          <w:sz w:val="20"/>
          <w:szCs w:val="20"/>
        </w:rPr>
        <w:t>经营范围：</w:t>
      </w:r>
      <w:r>
        <w:rPr>
          <w:rFonts w:ascii="宋体" w:hAnsi="宋体" w:eastAsia="宋体" w:cs="宋体"/>
          <w:sz w:val="20"/>
          <w:szCs w:val="20"/>
          <w:u w:val="single" w:color="auto"/>
        </w:rPr>
        <w:t xml:space="preserve">                                      </w:t>
      </w:r>
    </w:p>
    <w:p>
      <w:pPr>
        <w:spacing w:before="299" w:line="228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姓名：性别：年龄：职务：系（投标人名称）的法定代表人。特此证明。</w:t>
      </w:r>
    </w:p>
    <w:p>
      <w:pPr>
        <w:spacing w:line="140" w:lineRule="exact"/>
      </w:pPr>
    </w:p>
    <w:tbl>
      <w:tblPr>
        <w:tblStyle w:val="15"/>
        <w:tblW w:w="8895" w:type="dxa"/>
        <w:tblInd w:w="1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0"/>
        <w:gridCol w:w="445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0" w:hRule="atLeast"/>
        </w:trPr>
        <w:tc>
          <w:tcPr>
            <w:tcW w:w="4440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16"/>
              <w:spacing w:before="65" w:line="228" w:lineRule="auto"/>
              <w:ind w:left="1077"/>
            </w:pPr>
            <w:r>
              <w:rPr>
                <w:spacing w:val="8"/>
              </w:rPr>
              <w:t>身份证正反面扫描件</w:t>
            </w:r>
          </w:p>
        </w:tc>
        <w:tc>
          <w:tcPr>
            <w:tcW w:w="44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3"/>
        <w:spacing w:line="259" w:lineRule="auto"/>
      </w:pPr>
    </w:p>
    <w:p>
      <w:pPr>
        <w:pStyle w:val="3"/>
        <w:spacing w:line="259" w:lineRule="auto"/>
      </w:pPr>
    </w:p>
    <w:p>
      <w:pPr>
        <w:pStyle w:val="3"/>
        <w:spacing w:line="260" w:lineRule="auto"/>
      </w:pPr>
    </w:p>
    <w:p>
      <w:pPr>
        <w:spacing w:before="66" w:line="227" w:lineRule="auto"/>
        <w:rPr>
          <w:rFonts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pacing w:val="6"/>
          <w:sz w:val="20"/>
          <w:szCs w:val="20"/>
          <w:lang w:eastAsia="zh-CN"/>
        </w:rPr>
        <w:t>投标人</w:t>
      </w:r>
      <w:r>
        <w:rPr>
          <w:rFonts w:ascii="宋体" w:hAnsi="宋体" w:eastAsia="宋体" w:cs="宋体"/>
          <w:spacing w:val="6"/>
          <w:sz w:val="20"/>
          <w:szCs w:val="20"/>
        </w:rPr>
        <w:t>名称：</w:t>
      </w:r>
      <w:r>
        <w:rPr>
          <w:rFonts w:hint="eastAsia" w:ascii="宋体" w:hAnsi="宋体" w:eastAsia="宋体" w:cs="宋体"/>
          <w:spacing w:val="6"/>
          <w:sz w:val="20"/>
          <w:szCs w:val="20"/>
          <w:lang w:eastAsia="zh-CN"/>
        </w:rPr>
        <w:t>（盖单位章）</w:t>
      </w:r>
      <w:r>
        <w:rPr>
          <w:rFonts w:ascii="宋体" w:hAnsi="宋体" w:eastAsia="宋体" w:cs="宋体"/>
          <w:spacing w:val="20"/>
          <w:sz w:val="20"/>
          <w:szCs w:val="20"/>
        </w:rPr>
        <w:t xml:space="preserve"> </w:t>
      </w:r>
      <w:r>
        <w:rPr>
          <w:rFonts w:ascii="宋体" w:hAnsi="宋体" w:eastAsia="宋体" w:cs="宋体"/>
          <w:sz w:val="20"/>
          <w:szCs w:val="20"/>
          <w:u w:val="single" w:color="auto"/>
        </w:rPr>
        <w:t xml:space="preserve">                              </w:t>
      </w:r>
    </w:p>
    <w:p>
      <w:pPr>
        <w:pStyle w:val="3"/>
        <w:spacing w:line="365" w:lineRule="auto"/>
      </w:pPr>
    </w:p>
    <w:p>
      <w:pPr>
        <w:spacing w:before="65" w:line="228" w:lineRule="auto"/>
        <w:ind w:left="3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4"/>
          <w:sz w:val="20"/>
          <w:szCs w:val="20"/>
        </w:rPr>
        <w:t>日期：</w:t>
      </w:r>
      <w:r>
        <w:rPr>
          <w:rFonts w:ascii="宋体" w:hAnsi="宋体" w:eastAsia="宋体" w:cs="宋体"/>
          <w:spacing w:val="5"/>
          <w:sz w:val="20"/>
          <w:szCs w:val="20"/>
          <w:u w:val="single" w:color="auto"/>
        </w:rPr>
        <w:t xml:space="preserve">     </w:t>
      </w:r>
      <w:r>
        <w:rPr>
          <w:rFonts w:ascii="宋体" w:hAnsi="宋体" w:eastAsia="宋体" w:cs="宋体"/>
          <w:spacing w:val="-87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4"/>
          <w:sz w:val="20"/>
          <w:szCs w:val="20"/>
        </w:rPr>
        <w:t>年</w:t>
      </w:r>
      <w:r>
        <w:rPr>
          <w:rFonts w:ascii="宋体" w:hAnsi="宋体" w:eastAsia="宋体" w:cs="宋体"/>
          <w:spacing w:val="-98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4"/>
          <w:sz w:val="20"/>
          <w:szCs w:val="20"/>
          <w:u w:val="single" w:color="auto"/>
        </w:rPr>
        <w:t xml:space="preserve">     </w:t>
      </w:r>
      <w:r>
        <w:rPr>
          <w:rFonts w:ascii="宋体" w:hAnsi="宋体" w:eastAsia="宋体" w:cs="宋体"/>
          <w:spacing w:val="-84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4"/>
          <w:sz w:val="20"/>
          <w:szCs w:val="20"/>
        </w:rPr>
        <w:t>月</w:t>
      </w:r>
      <w:r>
        <w:rPr>
          <w:rFonts w:ascii="宋体" w:hAnsi="宋体" w:eastAsia="宋体" w:cs="宋体"/>
          <w:spacing w:val="-98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5"/>
          <w:sz w:val="20"/>
          <w:szCs w:val="20"/>
          <w:u w:val="single" w:color="auto"/>
        </w:rPr>
        <w:t xml:space="preserve">    </w:t>
      </w:r>
      <w:r>
        <w:rPr>
          <w:rFonts w:ascii="宋体" w:hAnsi="宋体" w:eastAsia="宋体" w:cs="宋体"/>
          <w:spacing w:val="-55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4"/>
          <w:sz w:val="20"/>
          <w:szCs w:val="20"/>
        </w:rPr>
        <w:t>日</w:t>
      </w:r>
    </w:p>
    <w:p>
      <w:pPr>
        <w:pStyle w:val="3"/>
        <w:spacing w:line="248" w:lineRule="auto"/>
      </w:pPr>
    </w:p>
    <w:p>
      <w:pPr>
        <w:pStyle w:val="3"/>
        <w:spacing w:line="248" w:lineRule="auto"/>
      </w:pPr>
    </w:p>
    <w:p>
      <w:pPr>
        <w:pStyle w:val="3"/>
        <w:spacing w:line="248" w:lineRule="auto"/>
      </w:pPr>
    </w:p>
    <w:p>
      <w:pPr>
        <w:pStyle w:val="3"/>
        <w:spacing w:line="248" w:lineRule="auto"/>
      </w:pPr>
    </w:p>
    <w:p>
      <w:pPr>
        <w:pStyle w:val="3"/>
        <w:spacing w:line="249" w:lineRule="auto"/>
      </w:pPr>
    </w:p>
    <w:p>
      <w:pPr>
        <w:pStyle w:val="3"/>
        <w:spacing w:line="249" w:lineRule="auto"/>
      </w:pPr>
    </w:p>
    <w:p>
      <w:pPr>
        <w:pStyle w:val="3"/>
        <w:spacing w:line="249" w:lineRule="auto"/>
      </w:pPr>
    </w:p>
    <w:p>
      <w:pPr>
        <w:pStyle w:val="3"/>
        <w:spacing w:line="249" w:lineRule="auto"/>
      </w:pPr>
    </w:p>
    <w:p>
      <w:pPr>
        <w:spacing w:before="91" w:line="218" w:lineRule="auto"/>
        <w:rPr>
          <w:rFonts w:ascii="宋体" w:hAnsi="宋体" w:eastAsia="宋体" w:cs="宋体"/>
          <w:sz w:val="28"/>
          <w:szCs w:val="28"/>
        </w:rPr>
      </w:pPr>
    </w:p>
    <w:p>
      <w:pPr>
        <w:spacing w:before="91" w:line="218" w:lineRule="auto"/>
        <w:rPr>
          <w:rFonts w:ascii="宋体" w:hAnsi="宋体" w:eastAsia="宋体" w:cs="宋体"/>
          <w:sz w:val="28"/>
          <w:szCs w:val="28"/>
        </w:rPr>
      </w:pPr>
    </w:p>
    <w:p>
      <w:pPr>
        <w:spacing w:before="91" w:line="218" w:lineRule="auto"/>
        <w:rPr>
          <w:rFonts w:ascii="宋体" w:hAnsi="宋体" w:eastAsia="宋体" w:cs="宋体"/>
          <w:sz w:val="28"/>
          <w:szCs w:val="28"/>
        </w:rPr>
      </w:pPr>
    </w:p>
    <w:p>
      <w:pPr>
        <w:spacing w:before="91" w:line="218" w:lineRule="auto"/>
        <w:rPr>
          <w:rFonts w:ascii="宋体" w:hAnsi="宋体" w:eastAsia="宋体" w:cs="宋体"/>
          <w:sz w:val="28"/>
          <w:szCs w:val="28"/>
        </w:rPr>
        <w:sectPr>
          <w:footerReference r:id="rId5" w:type="default"/>
          <w:pgSz w:w="11906" w:h="16839"/>
          <w:pgMar w:top="1391" w:right="1421" w:bottom="952" w:left="1426" w:header="0" w:footer="790" w:gutter="0"/>
          <w:cols w:space="720" w:num="1"/>
        </w:sectPr>
      </w:pPr>
    </w:p>
    <w:p>
      <w:pPr>
        <w:pStyle w:val="3"/>
        <w:spacing w:line="285" w:lineRule="auto"/>
      </w:pPr>
    </w:p>
    <w:p>
      <w:pPr>
        <w:pStyle w:val="14"/>
        <w:spacing w:before="0" w:beforeLines="50" w:beforeAutospacing="0" w:line="240" w:lineRule="auto"/>
        <w:ind w:firstLine="2249" w:firstLineChars="700"/>
        <w:jc w:val="both"/>
        <w:rPr>
          <w:rFonts w:hint="eastAsia" w:ascii="宋体" w:hAnsi="宋体" w:eastAsia="宋体" w:cs="宋体"/>
          <w:b/>
          <w:bCs/>
          <w:sz w:val="32"/>
          <w:szCs w:val="21"/>
        </w:rPr>
      </w:pPr>
      <w:r>
        <w:rPr>
          <w:rFonts w:hint="eastAsia" w:ascii="宋体" w:hAnsi="宋体" w:eastAsia="宋体" w:cs="宋体"/>
          <w:b/>
          <w:bCs/>
          <w:sz w:val="32"/>
          <w:szCs w:val="21"/>
        </w:rPr>
        <w:t>②</w:t>
      </w:r>
      <w:r>
        <w:rPr>
          <w:rFonts w:hint="eastAsia" w:ascii="宋体" w:hAnsi="宋体" w:eastAsia="宋体" w:cs="宋体"/>
          <w:b/>
          <w:bCs/>
          <w:sz w:val="32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21"/>
        </w:rPr>
        <w:t>法定代表人授权委托书</w:t>
      </w:r>
    </w:p>
    <w:p>
      <w:pPr>
        <w:pStyle w:val="3"/>
        <w:spacing w:line="264" w:lineRule="auto"/>
      </w:pPr>
    </w:p>
    <w:p>
      <w:pPr>
        <w:pStyle w:val="3"/>
        <w:spacing w:line="265" w:lineRule="auto"/>
      </w:pPr>
    </w:p>
    <w:p>
      <w:pPr>
        <w:spacing w:before="78" w:line="219" w:lineRule="auto"/>
        <w:ind w:left="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致：湖南省湘盐化有限责任公司</w:t>
      </w:r>
    </w:p>
    <w:p>
      <w:pPr>
        <w:pStyle w:val="3"/>
        <w:spacing w:line="250" w:lineRule="auto"/>
      </w:pPr>
    </w:p>
    <w:p>
      <w:pPr>
        <w:pStyle w:val="3"/>
        <w:spacing w:line="251" w:lineRule="auto"/>
      </w:pPr>
    </w:p>
    <w:p>
      <w:pPr>
        <w:pStyle w:val="3"/>
        <w:spacing w:line="251" w:lineRule="auto"/>
      </w:pPr>
    </w:p>
    <w:p>
      <w:pPr>
        <w:spacing w:before="78" w:line="424" w:lineRule="auto"/>
        <w:ind w:left="25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本人作为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 xml:space="preserve">                   </w:t>
      </w:r>
      <w:r>
        <w:rPr>
          <w:rFonts w:ascii="宋体" w:hAnsi="宋体" w:eastAsia="宋体" w:cs="宋体"/>
          <w:spacing w:val="-8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的法定代表人，在此授权我公司的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 xml:space="preserve">             </w:t>
      </w:r>
      <w:r>
        <w:rPr>
          <w:rFonts w:ascii="宋体" w:hAnsi="宋体" w:eastAsia="宋体" w:cs="宋体"/>
          <w:spacing w:val="-9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，</w:t>
      </w:r>
      <w:r>
        <w:rPr>
          <w:rFonts w:ascii="宋体" w:hAnsi="宋体" w:eastAsia="宋体" w:cs="宋体"/>
          <w:sz w:val="24"/>
          <w:szCs w:val="24"/>
        </w:rPr>
        <w:t xml:space="preserve"> 其身份证号码</w:t>
      </w:r>
      <w:r>
        <w:rPr>
          <w:rFonts w:ascii="宋体" w:hAnsi="宋体" w:eastAsia="宋体" w:cs="宋体"/>
          <w:spacing w:val="-5"/>
          <w:sz w:val="24"/>
          <w:szCs w:val="24"/>
        </w:rPr>
        <w:t>：</w:t>
      </w:r>
      <w:r>
        <w:rPr>
          <w:rFonts w:ascii="宋体" w:hAnsi="宋体" w:eastAsia="宋体" w:cs="宋体"/>
          <w:spacing w:val="1"/>
          <w:sz w:val="24"/>
          <w:szCs w:val="24"/>
          <w:u w:val="single" w:color="auto"/>
        </w:rPr>
        <w:t xml:space="preserve">                           </w:t>
      </w:r>
      <w:r>
        <w:rPr>
          <w:rFonts w:ascii="宋体" w:hAnsi="宋体" w:eastAsia="宋体" w:cs="宋体"/>
          <w:spacing w:val="-8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，</w:t>
      </w:r>
      <w:r>
        <w:rPr>
          <w:rFonts w:ascii="宋体" w:hAnsi="宋体" w:eastAsia="宋体" w:cs="宋体"/>
          <w:sz w:val="24"/>
          <w:szCs w:val="24"/>
        </w:rPr>
        <w:t xml:space="preserve">作为我的合法的授权代表，以我的名 </w:t>
      </w:r>
      <w:r>
        <w:rPr>
          <w:rFonts w:ascii="宋体" w:hAnsi="宋体" w:eastAsia="宋体" w:cs="宋体"/>
          <w:spacing w:val="-6"/>
          <w:sz w:val="24"/>
          <w:szCs w:val="24"/>
        </w:rPr>
        <w:t>义并代表我公司全权处理项目的投标、谈判、签约等具体工作，并签署全部有关的文件、</w:t>
      </w:r>
      <w:r>
        <w:rPr>
          <w:rFonts w:ascii="宋体" w:hAnsi="宋体" w:eastAsia="宋体" w:cs="宋体"/>
          <w:spacing w:val="1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协议及合同。</w:t>
      </w:r>
    </w:p>
    <w:p>
      <w:pPr>
        <w:spacing w:before="34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本授权书期限自</w:t>
      </w:r>
      <w:r>
        <w:rPr>
          <w:rFonts w:hint="eastAsia" w:ascii="宋体" w:hAnsi="宋体" w:eastAsia="宋体" w:cs="宋体"/>
          <w:spacing w:val="-7"/>
          <w:sz w:val="24"/>
          <w:szCs w:val="24"/>
          <w:u w:val="single"/>
          <w:lang w:val="en-US" w:eastAsia="zh-CN"/>
        </w:rPr>
        <w:t xml:space="preserve">   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年</w:t>
      </w:r>
      <w:r>
        <w:rPr>
          <w:rFonts w:hint="eastAsia" w:ascii="宋体" w:hAnsi="宋体" w:eastAsia="宋体" w:cs="宋体"/>
          <w:spacing w:val="-7"/>
          <w:sz w:val="24"/>
          <w:szCs w:val="24"/>
          <w:u w:val="single"/>
          <w:lang w:val="en-US" w:eastAsia="zh-CN"/>
        </w:rPr>
        <w:t xml:space="preserve">   </w:t>
      </w:r>
      <w:r>
        <w:rPr>
          <w:rFonts w:ascii="宋体" w:hAnsi="宋体" w:eastAsia="宋体" w:cs="宋体"/>
          <w:spacing w:val="-3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月</w:t>
      </w:r>
      <w:r>
        <w:rPr>
          <w:rFonts w:ascii="宋体" w:hAnsi="宋体" w:eastAsia="宋体" w:cs="宋体"/>
          <w:spacing w:val="-7"/>
          <w:sz w:val="24"/>
          <w:szCs w:val="24"/>
          <w:u w:val="single" w:color="auto"/>
        </w:rPr>
        <w:t xml:space="preserve">    </w:t>
      </w:r>
      <w:r>
        <w:rPr>
          <w:rFonts w:ascii="宋体" w:hAnsi="宋体" w:eastAsia="宋体" w:cs="宋体"/>
          <w:spacing w:val="-6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日起至</w:t>
      </w:r>
      <w:r>
        <w:rPr>
          <w:rFonts w:hint="eastAsia" w:ascii="宋体" w:hAnsi="宋体" w:eastAsia="宋体" w:cs="宋体"/>
          <w:spacing w:val="-7"/>
          <w:sz w:val="24"/>
          <w:szCs w:val="24"/>
          <w:u w:val="single"/>
          <w:lang w:val="en-US" w:eastAsia="zh-CN"/>
        </w:rPr>
        <w:t xml:space="preserve">    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年</w:t>
      </w:r>
      <w:r>
        <w:rPr>
          <w:rFonts w:ascii="宋体" w:hAnsi="宋体" w:eastAsia="宋体" w:cs="宋体"/>
          <w:spacing w:val="-3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33"/>
          <w:sz w:val="24"/>
          <w:szCs w:val="24"/>
          <w:u w:val="single"/>
          <w:lang w:val="en-US" w:eastAsia="zh-CN"/>
        </w:rPr>
        <w:t xml:space="preserve">      </w:t>
      </w:r>
      <w:r>
        <w:rPr>
          <w:rFonts w:ascii="宋体" w:hAnsi="宋体" w:eastAsia="宋体" w:cs="宋体"/>
          <w:spacing w:val="-7"/>
          <w:sz w:val="24"/>
          <w:szCs w:val="24"/>
        </w:rPr>
        <w:t>月</w:t>
      </w:r>
      <w:r>
        <w:rPr>
          <w:rFonts w:ascii="宋体" w:hAnsi="宋体" w:eastAsia="宋体" w:cs="宋体"/>
          <w:spacing w:val="-7"/>
          <w:sz w:val="24"/>
          <w:szCs w:val="24"/>
          <w:u w:val="single" w:color="auto"/>
        </w:rPr>
        <w:t xml:space="preserve">    </w:t>
      </w:r>
      <w:r>
        <w:rPr>
          <w:rFonts w:ascii="宋体" w:hAnsi="宋体" w:eastAsia="宋体" w:cs="宋体"/>
          <w:spacing w:val="-6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日止。</w:t>
      </w:r>
    </w:p>
    <w:p>
      <w:pPr>
        <w:spacing w:before="274" w:line="417" w:lineRule="auto"/>
        <w:ind w:left="503" w:right="6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在此授权范围和期限内，被授权人所实施的行为具</w:t>
      </w:r>
      <w:r>
        <w:rPr>
          <w:rFonts w:ascii="宋体" w:hAnsi="宋体" w:eastAsia="宋体" w:cs="宋体"/>
          <w:spacing w:val="-2"/>
          <w:sz w:val="24"/>
          <w:szCs w:val="24"/>
        </w:rPr>
        <w:t>有法律效力，授权人予以认可。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授权代表无权转让委托权，特此委托。</w:t>
      </w:r>
    </w:p>
    <w:p>
      <w:pPr>
        <w:spacing w:before="112"/>
      </w:pPr>
    </w:p>
    <w:tbl>
      <w:tblPr>
        <w:tblStyle w:val="15"/>
        <w:tblW w:w="88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0"/>
        <w:gridCol w:w="440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atLeast"/>
        </w:trPr>
        <w:tc>
          <w:tcPr>
            <w:tcW w:w="440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16"/>
              <w:spacing w:before="65" w:line="228" w:lineRule="auto"/>
              <w:ind w:left="1058"/>
            </w:pPr>
            <w:r>
              <w:rPr>
                <w:spacing w:val="8"/>
              </w:rPr>
              <w:t>身份证正反面扫描件</w:t>
            </w:r>
          </w:p>
        </w:tc>
        <w:tc>
          <w:tcPr>
            <w:tcW w:w="44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3"/>
        <w:spacing w:line="254" w:lineRule="auto"/>
      </w:pPr>
    </w:p>
    <w:p>
      <w:pPr>
        <w:pStyle w:val="3"/>
        <w:spacing w:line="255" w:lineRule="auto"/>
      </w:pPr>
    </w:p>
    <w:p>
      <w:pPr>
        <w:pStyle w:val="3"/>
        <w:spacing w:line="255" w:lineRule="auto"/>
      </w:pPr>
    </w:p>
    <w:p>
      <w:pPr>
        <w:pStyle w:val="3"/>
        <w:spacing w:line="255" w:lineRule="auto"/>
      </w:pPr>
    </w:p>
    <w:p>
      <w:pPr>
        <w:pStyle w:val="3"/>
        <w:spacing w:line="255" w:lineRule="auto"/>
      </w:pPr>
    </w:p>
    <w:p>
      <w:pPr>
        <w:spacing w:before="79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3"/>
          <w:sz w:val="24"/>
          <w:szCs w:val="24"/>
        </w:rPr>
        <w:t>授权代表</w:t>
      </w:r>
      <w:r>
        <w:rPr>
          <w:rFonts w:ascii="宋体" w:hAnsi="宋体" w:eastAsia="宋体" w:cs="宋体"/>
          <w:spacing w:val="-60"/>
          <w:w w:val="93"/>
          <w:sz w:val="24"/>
          <w:szCs w:val="24"/>
        </w:rPr>
        <w:t>：</w:t>
      </w:r>
      <w:r>
        <w:rPr>
          <w:rFonts w:ascii="宋体" w:hAnsi="宋体" w:eastAsia="宋体" w:cs="宋体"/>
          <w:spacing w:val="-60"/>
          <w:w w:val="93"/>
          <w:sz w:val="24"/>
          <w:szCs w:val="24"/>
          <w:u w:val="single" w:color="auto"/>
        </w:rPr>
        <w:t>（</w:t>
      </w:r>
      <w:r>
        <w:rPr>
          <w:rFonts w:ascii="宋体" w:hAnsi="宋体" w:eastAsia="宋体" w:cs="宋体"/>
          <w:spacing w:val="3"/>
          <w:sz w:val="24"/>
          <w:szCs w:val="24"/>
          <w:u w:val="single" w:color="auto"/>
        </w:rPr>
        <w:t>签章）</w:t>
      </w:r>
    </w:p>
    <w:p>
      <w:pPr>
        <w:spacing w:before="278" w:line="219" w:lineRule="auto"/>
        <w:ind w:left="3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身份证号码：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 xml:space="preserve">                        </w:t>
      </w:r>
      <w:r>
        <w:rPr>
          <w:rFonts w:ascii="宋体" w:hAnsi="宋体" w:eastAsia="宋体" w:cs="宋体"/>
          <w:spacing w:val="-10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职务：</w:t>
      </w:r>
    </w:p>
    <w:p>
      <w:pPr>
        <w:spacing w:before="273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3"/>
          <w:sz w:val="24"/>
          <w:szCs w:val="24"/>
        </w:rPr>
        <w:t>投标单位</w:t>
      </w:r>
      <w:r>
        <w:rPr>
          <w:rFonts w:ascii="宋体" w:hAnsi="宋体" w:eastAsia="宋体" w:cs="宋体"/>
          <w:spacing w:val="-59"/>
          <w:w w:val="92"/>
          <w:sz w:val="24"/>
          <w:szCs w:val="24"/>
        </w:rPr>
        <w:t>：</w:t>
      </w:r>
      <w:r>
        <w:rPr>
          <w:rFonts w:ascii="宋体" w:hAnsi="宋体" w:eastAsia="宋体" w:cs="宋体"/>
          <w:spacing w:val="-59"/>
          <w:w w:val="92"/>
          <w:sz w:val="24"/>
          <w:szCs w:val="24"/>
          <w:u w:val="single" w:color="auto"/>
        </w:rPr>
        <w:t>（</w:t>
      </w:r>
      <w:r>
        <w:rPr>
          <w:rFonts w:ascii="宋体" w:hAnsi="宋体" w:eastAsia="宋体" w:cs="宋体"/>
          <w:spacing w:val="3"/>
          <w:sz w:val="24"/>
          <w:szCs w:val="24"/>
          <w:u w:val="single" w:color="auto"/>
        </w:rPr>
        <w:t>盖章）</w:t>
      </w:r>
    </w:p>
    <w:p>
      <w:pPr>
        <w:spacing w:before="275" w:line="219" w:lineRule="auto"/>
        <w:ind w:left="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法定代表人</w:t>
      </w:r>
      <w:r>
        <w:rPr>
          <w:rFonts w:ascii="宋体" w:hAnsi="宋体" w:eastAsia="宋体" w:cs="宋体"/>
          <w:spacing w:val="-59"/>
          <w:w w:val="92"/>
          <w:sz w:val="24"/>
          <w:szCs w:val="24"/>
        </w:rPr>
        <w:t>：</w:t>
      </w:r>
      <w:r>
        <w:rPr>
          <w:rFonts w:ascii="宋体" w:hAnsi="宋体" w:eastAsia="宋体" w:cs="宋体"/>
          <w:spacing w:val="-59"/>
          <w:w w:val="92"/>
          <w:sz w:val="24"/>
          <w:szCs w:val="24"/>
          <w:u w:val="single" w:color="auto"/>
        </w:rPr>
        <w:t>（</w:t>
      </w:r>
      <w:r>
        <w:rPr>
          <w:rFonts w:ascii="宋体" w:hAnsi="宋体" w:eastAsia="宋体" w:cs="宋体"/>
          <w:spacing w:val="2"/>
          <w:sz w:val="24"/>
          <w:szCs w:val="24"/>
          <w:u w:val="single" w:color="auto"/>
        </w:rPr>
        <w:t>签字、盖章）</w:t>
      </w:r>
    </w:p>
    <w:p>
      <w:pPr>
        <w:spacing w:before="278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授权委托日期：    年</w:t>
      </w:r>
      <w:r>
        <w:rPr>
          <w:rFonts w:ascii="宋体" w:hAnsi="宋体" w:eastAsia="宋体" w:cs="宋体"/>
          <w:spacing w:val="6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2"/>
          <w:sz w:val="24"/>
          <w:szCs w:val="24"/>
        </w:rPr>
        <w:t>月</w:t>
      </w:r>
      <w:r>
        <w:rPr>
          <w:rFonts w:ascii="宋体" w:hAnsi="宋体" w:eastAsia="宋体" w:cs="宋体"/>
          <w:spacing w:val="17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2"/>
          <w:sz w:val="24"/>
          <w:szCs w:val="24"/>
        </w:rPr>
        <w:t>日</w:t>
      </w:r>
    </w:p>
    <w:p>
      <w:pPr>
        <w:spacing w:line="219" w:lineRule="auto"/>
        <w:rPr>
          <w:rFonts w:ascii="宋体" w:hAnsi="宋体" w:eastAsia="宋体" w:cs="宋体"/>
          <w:sz w:val="24"/>
          <w:szCs w:val="24"/>
        </w:rPr>
      </w:pPr>
    </w:p>
    <w:p>
      <w:pPr>
        <w:pStyle w:val="3"/>
        <w:rPr>
          <w:rFonts w:ascii="宋体" w:hAnsi="宋体" w:eastAsia="宋体" w:cs="宋体"/>
          <w:sz w:val="24"/>
          <w:szCs w:val="24"/>
        </w:rPr>
      </w:pPr>
    </w:p>
    <w:p>
      <w:pPr>
        <w:pStyle w:val="4"/>
        <w:rPr>
          <w:rFonts w:ascii="宋体" w:hAnsi="宋体" w:eastAsia="宋体" w:cs="宋体"/>
          <w:sz w:val="24"/>
          <w:szCs w:val="24"/>
        </w:rPr>
      </w:pPr>
    </w:p>
    <w:p>
      <w:pPr>
        <w:pStyle w:val="4"/>
        <w:rPr>
          <w:rFonts w:ascii="宋体" w:hAnsi="宋体" w:eastAsia="宋体" w:cs="宋体"/>
          <w:sz w:val="24"/>
          <w:szCs w:val="24"/>
        </w:rPr>
      </w:pPr>
    </w:p>
    <w:p>
      <w:pPr>
        <w:pStyle w:val="14"/>
        <w:spacing w:before="0" w:beforeLines="50" w:beforeAutospacing="0" w:line="240" w:lineRule="auto"/>
        <w:ind w:firstLine="2891" w:firstLineChars="900"/>
        <w:jc w:val="both"/>
        <w:rPr>
          <w:rFonts w:hint="eastAsia" w:ascii="宋体" w:hAnsi="宋体" w:eastAsia="宋体" w:cs="宋体"/>
          <w:b/>
          <w:bCs/>
          <w:sz w:val="32"/>
          <w:szCs w:val="21"/>
        </w:rPr>
      </w:pPr>
      <w:r>
        <w:rPr>
          <w:rFonts w:hint="eastAsia" w:ascii="宋体" w:hAnsi="宋体" w:eastAsia="宋体" w:cs="宋体"/>
          <w:b/>
          <w:bCs/>
          <w:sz w:val="32"/>
          <w:szCs w:val="21"/>
        </w:rPr>
        <w:t>③</w:t>
      </w:r>
      <w:r>
        <w:rPr>
          <w:rFonts w:hint="eastAsia" w:ascii="宋体" w:hAnsi="宋体" w:eastAsia="宋体" w:cs="宋体"/>
          <w:b/>
          <w:bCs/>
          <w:sz w:val="32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21"/>
        </w:rPr>
        <w:t>投标人基本情况表</w:t>
      </w:r>
    </w:p>
    <w:p>
      <w:pPr>
        <w:spacing w:before="30"/>
      </w:pPr>
    </w:p>
    <w:tbl>
      <w:tblPr>
        <w:tblStyle w:val="15"/>
        <w:tblW w:w="9042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900"/>
        <w:gridCol w:w="1073"/>
        <w:gridCol w:w="69"/>
        <w:gridCol w:w="850"/>
        <w:gridCol w:w="590"/>
        <w:gridCol w:w="294"/>
        <w:gridCol w:w="1082"/>
        <w:gridCol w:w="1328"/>
        <w:gridCol w:w="21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633" w:type="dxa"/>
            <w:gridSpan w:val="2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>
            <w:pPr>
              <w:pStyle w:val="16"/>
              <w:spacing w:before="256" w:line="228" w:lineRule="auto"/>
              <w:ind w:left="306"/>
            </w:pPr>
            <w:r>
              <w:rPr>
                <w:spacing w:val="7"/>
              </w:rPr>
              <w:t>投标人名称</w:t>
            </w:r>
          </w:p>
        </w:tc>
        <w:tc>
          <w:tcPr>
            <w:tcW w:w="3958" w:type="dxa"/>
            <w:gridSpan w:val="6"/>
            <w:tcBorders>
              <w:top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tcBorders>
              <w:top w:val="single" w:color="000000" w:sz="2" w:space="0"/>
            </w:tcBorders>
            <w:vAlign w:val="top"/>
          </w:tcPr>
          <w:p>
            <w:pPr>
              <w:pStyle w:val="16"/>
              <w:spacing w:before="256" w:line="228" w:lineRule="auto"/>
              <w:ind w:left="144"/>
            </w:pPr>
            <w:r>
              <w:rPr>
                <w:spacing w:val="7"/>
              </w:rPr>
              <w:t>法定代表人</w:t>
            </w:r>
          </w:p>
        </w:tc>
        <w:tc>
          <w:tcPr>
            <w:tcW w:w="2123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633" w:type="dxa"/>
            <w:gridSpan w:val="2"/>
            <w:tcBorders>
              <w:left w:val="single" w:color="000000" w:sz="2" w:space="0"/>
            </w:tcBorders>
            <w:vAlign w:val="top"/>
          </w:tcPr>
          <w:p>
            <w:pPr>
              <w:pStyle w:val="16"/>
              <w:spacing w:before="253" w:line="227" w:lineRule="auto"/>
              <w:ind w:left="200"/>
            </w:pPr>
            <w:r>
              <w:rPr>
                <w:spacing w:val="7"/>
              </w:rPr>
              <w:t>组织机构代码</w:t>
            </w:r>
          </w:p>
        </w:tc>
        <w:tc>
          <w:tcPr>
            <w:tcW w:w="3958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pStyle w:val="16"/>
              <w:spacing w:before="253" w:line="228" w:lineRule="auto"/>
              <w:ind w:left="262"/>
            </w:pPr>
            <w:r>
              <w:rPr>
                <w:spacing w:val="3"/>
              </w:rPr>
              <w:t>邮政编码</w:t>
            </w:r>
          </w:p>
        </w:tc>
        <w:tc>
          <w:tcPr>
            <w:tcW w:w="2123" w:type="dxa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633" w:type="dxa"/>
            <w:gridSpan w:val="2"/>
            <w:tcBorders>
              <w:left w:val="single" w:color="000000" w:sz="2" w:space="0"/>
            </w:tcBorders>
            <w:vAlign w:val="top"/>
          </w:tcPr>
          <w:p>
            <w:pPr>
              <w:pStyle w:val="16"/>
              <w:spacing w:before="253" w:line="228" w:lineRule="auto"/>
              <w:ind w:left="302"/>
            </w:pPr>
            <w:r>
              <w:rPr>
                <w:spacing w:val="8"/>
              </w:rPr>
              <w:t>委托代理人</w:t>
            </w:r>
          </w:p>
        </w:tc>
        <w:tc>
          <w:tcPr>
            <w:tcW w:w="3958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pStyle w:val="16"/>
              <w:spacing w:before="254" w:line="228" w:lineRule="auto"/>
              <w:ind w:left="271"/>
            </w:pPr>
            <w:r>
              <w:rPr>
                <w:spacing w:val="1"/>
              </w:rPr>
              <w:t>电子邮箱</w:t>
            </w:r>
          </w:p>
        </w:tc>
        <w:tc>
          <w:tcPr>
            <w:tcW w:w="2123" w:type="dxa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633" w:type="dxa"/>
            <w:gridSpan w:val="2"/>
            <w:tcBorders>
              <w:left w:val="single" w:color="000000" w:sz="2" w:space="0"/>
            </w:tcBorders>
            <w:vAlign w:val="top"/>
          </w:tcPr>
          <w:p>
            <w:pPr>
              <w:pStyle w:val="16"/>
              <w:spacing w:before="252" w:line="228" w:lineRule="auto"/>
              <w:ind w:left="302"/>
            </w:pPr>
            <w:r>
              <w:rPr>
                <w:spacing w:val="8"/>
              </w:rPr>
              <w:t>代理人电话</w:t>
            </w:r>
          </w:p>
        </w:tc>
        <w:tc>
          <w:tcPr>
            <w:tcW w:w="3958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pStyle w:val="16"/>
              <w:spacing w:before="252" w:line="228" w:lineRule="auto"/>
              <w:ind w:left="151"/>
            </w:pPr>
            <w:r>
              <w:rPr>
                <w:spacing w:val="6"/>
              </w:rPr>
              <w:t>员工总人数</w:t>
            </w:r>
          </w:p>
        </w:tc>
        <w:tc>
          <w:tcPr>
            <w:tcW w:w="2123" w:type="dxa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33" w:type="dxa"/>
            <w:vMerge w:val="restart"/>
            <w:tcBorders>
              <w:left w:val="single" w:color="000000" w:sz="2" w:space="0"/>
              <w:bottom w:val="nil"/>
            </w:tcBorders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pStyle w:val="16"/>
              <w:spacing w:before="65" w:line="391" w:lineRule="auto"/>
              <w:ind w:left="166" w:right="149" w:firstLine="6"/>
            </w:pPr>
            <w:r>
              <w:rPr>
                <w:spacing w:val="1"/>
              </w:rPr>
              <w:t>营业</w:t>
            </w:r>
            <w:r>
              <w:t xml:space="preserve"> </w:t>
            </w:r>
            <w:r>
              <w:rPr>
                <w:spacing w:val="4"/>
              </w:rPr>
              <w:t>执照</w:t>
            </w:r>
          </w:p>
        </w:tc>
        <w:tc>
          <w:tcPr>
            <w:tcW w:w="2042" w:type="dxa"/>
            <w:gridSpan w:val="3"/>
            <w:vAlign w:val="top"/>
          </w:tcPr>
          <w:p>
            <w:pPr>
              <w:pStyle w:val="16"/>
              <w:spacing w:before="260" w:line="229" w:lineRule="auto"/>
              <w:ind w:left="602"/>
            </w:pPr>
            <w:r>
              <w:rPr>
                <w:spacing w:val="7"/>
              </w:rPr>
              <w:t>注册号码</w:t>
            </w:r>
          </w:p>
        </w:tc>
        <w:tc>
          <w:tcPr>
            <w:tcW w:w="14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gridSpan w:val="2"/>
            <w:vAlign w:val="top"/>
          </w:tcPr>
          <w:p>
            <w:pPr>
              <w:pStyle w:val="16"/>
              <w:spacing w:before="260" w:line="229" w:lineRule="auto"/>
              <w:ind w:left="324"/>
            </w:pPr>
            <w:r>
              <w:rPr>
                <w:spacing w:val="7"/>
              </w:rPr>
              <w:t>注册地址</w:t>
            </w:r>
          </w:p>
        </w:tc>
        <w:tc>
          <w:tcPr>
            <w:tcW w:w="3451" w:type="dxa"/>
            <w:gridSpan w:val="2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33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2" w:type="dxa"/>
            <w:gridSpan w:val="3"/>
            <w:vAlign w:val="top"/>
          </w:tcPr>
          <w:p>
            <w:pPr>
              <w:pStyle w:val="16"/>
              <w:spacing w:before="263" w:line="227" w:lineRule="auto"/>
              <w:ind w:left="605"/>
            </w:pPr>
            <w:r>
              <w:rPr>
                <w:spacing w:val="6"/>
              </w:rPr>
              <w:t>发证机关</w:t>
            </w:r>
          </w:p>
        </w:tc>
        <w:tc>
          <w:tcPr>
            <w:tcW w:w="144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gridSpan w:val="2"/>
            <w:vAlign w:val="top"/>
          </w:tcPr>
          <w:p>
            <w:pPr>
              <w:pStyle w:val="16"/>
              <w:spacing w:before="263" w:line="228" w:lineRule="auto"/>
              <w:ind w:left="327"/>
            </w:pPr>
            <w:r>
              <w:rPr>
                <w:spacing w:val="6"/>
              </w:rPr>
              <w:t>发证日期</w:t>
            </w:r>
          </w:p>
        </w:tc>
        <w:tc>
          <w:tcPr>
            <w:tcW w:w="3451" w:type="dxa"/>
            <w:gridSpan w:val="2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33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2" w:type="dxa"/>
            <w:gridSpan w:val="3"/>
            <w:vAlign w:val="top"/>
          </w:tcPr>
          <w:p>
            <w:pPr>
              <w:pStyle w:val="16"/>
              <w:spacing w:before="264" w:line="228" w:lineRule="auto"/>
              <w:ind w:left="188"/>
            </w:pPr>
            <w:r>
              <w:rPr>
                <w:spacing w:val="6"/>
              </w:rPr>
              <w:t>营业范围（主营）</w:t>
            </w:r>
          </w:p>
        </w:tc>
        <w:tc>
          <w:tcPr>
            <w:tcW w:w="6267" w:type="dxa"/>
            <w:gridSpan w:val="6"/>
            <w:vMerge w:val="restart"/>
            <w:tcBorders>
              <w:bottom w:val="nil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33" w:type="dxa"/>
            <w:vMerge w:val="continue"/>
            <w:tcBorders>
              <w:top w:val="nil"/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2" w:type="dxa"/>
            <w:gridSpan w:val="3"/>
            <w:vAlign w:val="top"/>
          </w:tcPr>
          <w:p>
            <w:pPr>
              <w:pStyle w:val="16"/>
              <w:spacing w:before="263" w:line="228" w:lineRule="auto"/>
              <w:ind w:left="188"/>
            </w:pPr>
            <w:r>
              <w:rPr>
                <w:spacing w:val="6"/>
              </w:rPr>
              <w:t>营业范围（兼营）</w:t>
            </w:r>
          </w:p>
        </w:tc>
        <w:tc>
          <w:tcPr>
            <w:tcW w:w="6267" w:type="dxa"/>
            <w:gridSpan w:val="6"/>
            <w:vMerge w:val="continue"/>
            <w:tcBorders>
              <w:top w:val="nil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2775" w:type="dxa"/>
            <w:gridSpan w:val="4"/>
            <w:tcBorders>
              <w:left w:val="single" w:color="000000" w:sz="2" w:space="0"/>
            </w:tcBorders>
            <w:vAlign w:val="top"/>
          </w:tcPr>
          <w:p>
            <w:pPr>
              <w:pStyle w:val="16"/>
              <w:spacing w:before="281" w:line="227" w:lineRule="auto"/>
              <w:ind w:left="349"/>
            </w:pPr>
            <w:r>
              <w:rPr>
                <w:spacing w:val="8"/>
              </w:rPr>
              <w:t>基本账户开户行及帐号</w:t>
            </w:r>
          </w:p>
        </w:tc>
        <w:tc>
          <w:tcPr>
            <w:tcW w:w="6267" w:type="dxa"/>
            <w:gridSpan w:val="6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2775" w:type="dxa"/>
            <w:gridSpan w:val="4"/>
            <w:tcBorders>
              <w:left w:val="single" w:color="000000" w:sz="2" w:space="0"/>
            </w:tcBorders>
            <w:vAlign w:val="top"/>
          </w:tcPr>
          <w:p>
            <w:pPr>
              <w:pStyle w:val="16"/>
              <w:spacing w:before="283" w:line="227" w:lineRule="auto"/>
              <w:ind w:left="768"/>
            </w:pPr>
            <w:r>
              <w:rPr>
                <w:spacing w:val="8"/>
              </w:rPr>
              <w:t>税务登记机关</w:t>
            </w:r>
          </w:p>
        </w:tc>
        <w:tc>
          <w:tcPr>
            <w:tcW w:w="6267" w:type="dxa"/>
            <w:gridSpan w:val="6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625" w:type="dxa"/>
            <w:gridSpan w:val="5"/>
            <w:tcBorders>
              <w:left w:val="single" w:color="000000" w:sz="2" w:space="0"/>
            </w:tcBorders>
            <w:vAlign w:val="top"/>
          </w:tcPr>
          <w:p>
            <w:pPr>
              <w:pStyle w:val="16"/>
              <w:spacing w:before="257" w:line="228" w:lineRule="auto"/>
              <w:ind w:left="1411"/>
            </w:pPr>
            <w:r>
              <w:rPr>
                <w:spacing w:val="5"/>
              </w:rPr>
              <w:t>资质名称</w:t>
            </w:r>
          </w:p>
        </w:tc>
        <w:tc>
          <w:tcPr>
            <w:tcW w:w="884" w:type="dxa"/>
            <w:gridSpan w:val="2"/>
            <w:vAlign w:val="top"/>
          </w:tcPr>
          <w:p>
            <w:pPr>
              <w:pStyle w:val="16"/>
              <w:spacing w:before="257" w:line="228" w:lineRule="auto"/>
              <w:ind w:left="236"/>
            </w:pPr>
            <w:r>
              <w:rPr>
                <w:spacing w:val="3"/>
              </w:rPr>
              <w:t>等级</w:t>
            </w:r>
          </w:p>
        </w:tc>
        <w:tc>
          <w:tcPr>
            <w:tcW w:w="1082" w:type="dxa"/>
            <w:vAlign w:val="top"/>
          </w:tcPr>
          <w:p>
            <w:pPr>
              <w:pStyle w:val="16"/>
              <w:spacing w:before="257" w:line="227" w:lineRule="auto"/>
              <w:ind w:left="127"/>
            </w:pPr>
            <w:r>
              <w:rPr>
                <w:spacing w:val="6"/>
              </w:rPr>
              <w:t>发证机关</w:t>
            </w:r>
          </w:p>
        </w:tc>
        <w:tc>
          <w:tcPr>
            <w:tcW w:w="3451" w:type="dxa"/>
            <w:gridSpan w:val="2"/>
            <w:tcBorders>
              <w:right w:val="single" w:color="000000" w:sz="2" w:space="0"/>
            </w:tcBorders>
            <w:vAlign w:val="top"/>
          </w:tcPr>
          <w:p>
            <w:pPr>
              <w:pStyle w:val="16"/>
              <w:spacing w:before="257" w:line="228" w:lineRule="auto"/>
              <w:ind w:left="1409"/>
            </w:pPr>
            <w:r>
              <w:rPr>
                <w:spacing w:val="6"/>
              </w:rPr>
              <w:t>有效期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625" w:type="dxa"/>
            <w:gridSpan w:val="5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51" w:type="dxa"/>
            <w:gridSpan w:val="2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625" w:type="dxa"/>
            <w:gridSpan w:val="5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51" w:type="dxa"/>
            <w:gridSpan w:val="2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625" w:type="dxa"/>
            <w:gridSpan w:val="5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51" w:type="dxa"/>
            <w:gridSpan w:val="2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6" w:hRule="atLeast"/>
        </w:trPr>
        <w:tc>
          <w:tcPr>
            <w:tcW w:w="2706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16"/>
              <w:spacing w:before="65" w:line="229" w:lineRule="auto"/>
              <w:ind w:left="1158"/>
            </w:pPr>
            <w:r>
              <w:rPr>
                <w:spacing w:val="3"/>
              </w:rPr>
              <w:t>备注</w:t>
            </w:r>
          </w:p>
        </w:tc>
        <w:tc>
          <w:tcPr>
            <w:tcW w:w="6336" w:type="dxa"/>
            <w:gridSpan w:val="7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4"/>
        <w:rPr>
          <w:rFonts w:ascii="宋体" w:hAnsi="宋体" w:eastAsia="宋体" w:cs="宋体"/>
          <w:sz w:val="24"/>
          <w:szCs w:val="24"/>
        </w:rPr>
        <w:sectPr>
          <w:footerReference r:id="rId6" w:type="default"/>
          <w:pgSz w:w="11906" w:h="16839"/>
          <w:pgMar w:top="1431" w:right="1337" w:bottom="952" w:left="1403" w:header="0" w:footer="790" w:gutter="0"/>
          <w:cols w:space="720" w:num="1"/>
        </w:sectPr>
      </w:pPr>
    </w:p>
    <w:p>
      <w:pPr>
        <w:pStyle w:val="14"/>
        <w:spacing w:before="0" w:beforeLines="50" w:beforeAutospacing="0" w:line="240" w:lineRule="auto"/>
        <w:ind w:firstLine="2570" w:firstLineChars="800"/>
        <w:jc w:val="both"/>
        <w:rPr>
          <w:rFonts w:hint="eastAsia" w:ascii="宋体" w:hAnsi="宋体" w:eastAsia="宋体" w:cs="宋体"/>
          <w:b/>
          <w:bCs/>
          <w:sz w:val="32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21"/>
          <w:lang w:val="en-US" w:eastAsia="zh-CN"/>
        </w:rPr>
        <w:t>④ 营业执照及资质证书</w:t>
      </w:r>
    </w:p>
    <w:p>
      <w:pPr>
        <w:pStyle w:val="3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pStyle w:val="3"/>
        <w:ind w:firstLine="480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投标人提供加盖公章的复印件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。</w:t>
      </w:r>
    </w:p>
    <w:p>
      <w:pPr>
        <w:pStyle w:val="4"/>
        <w:rPr>
          <w:rFonts w:hint="eastAsia"/>
          <w:lang w:val="en-US" w:eastAsia="zh-CN"/>
        </w:rPr>
      </w:pPr>
    </w:p>
    <w:p>
      <w:pPr>
        <w:pStyle w:val="14"/>
        <w:spacing w:before="0" w:beforeLines="50" w:beforeAutospacing="0" w:line="240" w:lineRule="auto"/>
        <w:ind w:firstLine="2570" w:firstLineChars="800"/>
        <w:jc w:val="both"/>
        <w:rPr>
          <w:rFonts w:hint="default" w:ascii="宋体" w:hAnsi="宋体" w:eastAsia="宋体" w:cs="宋体"/>
          <w:b/>
          <w:bCs/>
          <w:sz w:val="32"/>
          <w:szCs w:val="21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32"/>
          <w:szCs w:val="21"/>
          <w:lang w:val="en-US" w:eastAsia="zh-CN"/>
        </w:rPr>
        <w:t>⑤</w:t>
      </w:r>
      <w:r>
        <w:rPr>
          <w:rFonts w:hint="eastAsia" w:ascii="宋体" w:hAnsi="宋体" w:eastAsia="宋体" w:cs="宋体"/>
          <w:b/>
          <w:bCs/>
          <w:sz w:val="32"/>
          <w:szCs w:val="21"/>
          <w:lang w:val="en-US" w:eastAsia="zh-CN"/>
        </w:rPr>
        <w:t xml:space="preserve"> 相关业绩</w:t>
      </w:r>
    </w:p>
    <w:p>
      <w:pPr>
        <w:pStyle w:val="14"/>
        <w:spacing w:before="0" w:beforeLines="50" w:beforeAutospacing="0" w:line="240" w:lineRule="auto"/>
        <w:ind w:firstLine="2570" w:firstLineChars="800"/>
        <w:jc w:val="both"/>
        <w:rPr>
          <w:rFonts w:hint="default" w:ascii="宋体" w:hAnsi="宋体" w:eastAsia="宋体" w:cs="宋体"/>
          <w:b/>
          <w:bCs/>
          <w:sz w:val="32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21"/>
          <w:lang w:val="en-US" w:eastAsia="zh-CN"/>
        </w:rPr>
        <w:t>⑥</w:t>
      </w:r>
      <w:r>
        <w:rPr>
          <w:rFonts w:hint="default" w:ascii="宋体" w:hAnsi="宋体" w:eastAsia="宋体" w:cs="宋体"/>
          <w:b/>
          <w:bCs/>
          <w:sz w:val="32"/>
          <w:szCs w:val="21"/>
          <w:lang w:val="en-US" w:eastAsia="zh-CN"/>
        </w:rPr>
        <w:t>第三方权威机构的热力性能测试报告</w:t>
      </w:r>
    </w:p>
    <w:p>
      <w:pPr>
        <w:pStyle w:val="14"/>
        <w:spacing w:before="0" w:beforeLines="50" w:beforeAutospacing="0" w:line="240" w:lineRule="auto"/>
        <w:ind w:firstLine="2570" w:firstLineChars="800"/>
        <w:jc w:val="both"/>
        <w:rPr>
          <w:rFonts w:hint="default" w:ascii="宋体" w:hAnsi="宋体" w:eastAsia="宋体" w:cs="宋体"/>
          <w:b/>
          <w:bCs/>
          <w:sz w:val="32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21"/>
          <w:lang w:val="en-US" w:eastAsia="zh-CN"/>
        </w:rPr>
        <w:t>⑦提供书面承若，确保</w:t>
      </w:r>
      <w:r>
        <w:rPr>
          <w:rFonts w:hint="default" w:ascii="宋体" w:hAnsi="宋体" w:eastAsia="宋体" w:cs="宋体"/>
          <w:b/>
          <w:bCs/>
          <w:sz w:val="32"/>
          <w:szCs w:val="21"/>
          <w:lang w:val="en-US" w:eastAsia="zh-CN"/>
        </w:rPr>
        <w:t>成型片质量</w:t>
      </w:r>
      <w:r>
        <w:rPr>
          <w:rFonts w:hint="eastAsia" w:ascii="宋体" w:hAnsi="宋体" w:eastAsia="宋体" w:cs="宋体"/>
          <w:b/>
          <w:bCs/>
          <w:sz w:val="32"/>
          <w:szCs w:val="21"/>
          <w:lang w:val="en-US" w:eastAsia="zh-CN"/>
        </w:rPr>
        <w:t>和</w:t>
      </w:r>
      <w:r>
        <w:rPr>
          <w:rFonts w:hint="default" w:ascii="宋体" w:hAnsi="宋体" w:eastAsia="宋体" w:cs="宋体"/>
          <w:b/>
          <w:bCs/>
          <w:sz w:val="32"/>
          <w:szCs w:val="21"/>
          <w:lang w:val="en-US" w:eastAsia="zh-CN"/>
        </w:rPr>
        <w:t>组装质量</w:t>
      </w:r>
    </w:p>
    <w:p>
      <w:pPr>
        <w:pStyle w:val="14"/>
        <w:spacing w:before="0" w:beforeLines="50" w:beforeAutospacing="0" w:line="240" w:lineRule="auto"/>
        <w:jc w:val="both"/>
        <w:rPr>
          <w:rFonts w:hint="default" w:ascii="宋体" w:hAnsi="宋体" w:eastAsia="宋体" w:cs="宋体"/>
          <w:b w:val="0"/>
          <w:bCs w:val="0"/>
          <w:color w:val="auto"/>
          <w:spacing w:val="-5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格式自拟，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可提供产品质量生产保证说明等；提供施工措施，保证组装质量等。</w:t>
      </w:r>
    </w:p>
    <w:p>
      <w:pPr>
        <w:pStyle w:val="14"/>
        <w:spacing w:before="0" w:beforeLines="50" w:beforeAutospacing="0" w:line="240" w:lineRule="auto"/>
        <w:ind w:firstLine="2570" w:firstLineChars="800"/>
        <w:jc w:val="both"/>
        <w:rPr>
          <w:rFonts w:hint="eastAsia" w:ascii="宋体" w:hAnsi="宋体" w:eastAsia="宋体" w:cs="宋体"/>
          <w:b/>
          <w:bCs/>
          <w:sz w:val="32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21"/>
          <w:lang w:val="en-US" w:eastAsia="zh-CN"/>
        </w:rPr>
        <w:t>⑧单位信用证明</w:t>
      </w:r>
    </w:p>
    <w:p>
      <w:pPr>
        <w:pStyle w:val="3"/>
        <w:spacing w:line="320" w:lineRule="auto"/>
      </w:pPr>
    </w:p>
    <w:p>
      <w:pPr>
        <w:spacing w:before="65" w:line="355" w:lineRule="auto"/>
        <w:ind w:left="8" w:firstLine="2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1"/>
          <w:sz w:val="20"/>
          <w:szCs w:val="20"/>
        </w:rPr>
        <w:t>备注：投标人应提供“近三年内无司法、行政机关生效判决和决定中确认的违反法律法规的情形</w:t>
      </w:r>
      <w:r>
        <w:rPr>
          <w:rFonts w:ascii="宋体" w:hAnsi="宋体" w:eastAsia="宋体" w:cs="宋体"/>
          <w:spacing w:val="-56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11"/>
          <w:sz w:val="20"/>
          <w:szCs w:val="20"/>
        </w:rPr>
        <w:t>”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7"/>
          <w:sz w:val="20"/>
          <w:szCs w:val="20"/>
        </w:rPr>
        <w:t>证明材料，包含：</w:t>
      </w:r>
    </w:p>
    <w:p>
      <w:pPr>
        <w:spacing w:before="32" w:line="227" w:lineRule="auto"/>
        <w:ind w:left="2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5"/>
          <w:sz w:val="20"/>
          <w:szCs w:val="20"/>
        </w:rPr>
        <w:t>1承诺书并加盖公章；</w:t>
      </w:r>
    </w:p>
    <w:p>
      <w:pPr>
        <w:spacing w:before="153" w:line="355" w:lineRule="auto"/>
        <w:ind w:left="8" w:right="61" w:firstLine="2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0"/>
          <w:sz w:val="20"/>
          <w:szCs w:val="20"/>
        </w:rPr>
        <w:t>2.信用中国网站</w:t>
      </w:r>
      <w:r>
        <w:fldChar w:fldCharType="begin"/>
      </w:r>
      <w:r>
        <w:instrText xml:space="preserve"> HYPERLINK "https://www.creditchina.gov.cn/" </w:instrText>
      </w:r>
      <w:r>
        <w:fldChar w:fldCharType="separate"/>
      </w:r>
      <w:r>
        <w:rPr>
          <w:rFonts w:ascii="宋体" w:hAnsi="宋体" w:eastAsia="宋体" w:cs="宋体"/>
          <w:color w:val="0000FF"/>
          <w:sz w:val="20"/>
          <w:szCs w:val="20"/>
          <w:u w:val="single" w:color="auto"/>
        </w:rPr>
        <w:t>https</w:t>
      </w:r>
      <w:r>
        <w:rPr>
          <w:rFonts w:ascii="宋体" w:hAnsi="宋体" w:eastAsia="宋体" w:cs="宋体"/>
          <w:color w:val="0000FF"/>
          <w:spacing w:val="10"/>
          <w:sz w:val="20"/>
          <w:szCs w:val="20"/>
          <w:u w:val="single" w:color="auto"/>
        </w:rPr>
        <w:t>://</w:t>
      </w:r>
      <w:r>
        <w:rPr>
          <w:rFonts w:ascii="宋体" w:hAnsi="宋体" w:eastAsia="宋体" w:cs="宋体"/>
          <w:color w:val="0000FF"/>
          <w:sz w:val="20"/>
          <w:szCs w:val="20"/>
          <w:u w:val="single" w:color="auto"/>
        </w:rPr>
        <w:t>www</w:t>
      </w:r>
      <w:r>
        <w:rPr>
          <w:rFonts w:ascii="宋体" w:hAnsi="宋体" w:eastAsia="宋体" w:cs="宋体"/>
          <w:color w:val="0000FF"/>
          <w:spacing w:val="10"/>
          <w:sz w:val="20"/>
          <w:szCs w:val="20"/>
          <w:u w:val="single" w:color="auto"/>
        </w:rPr>
        <w:t>.</w:t>
      </w:r>
      <w:r>
        <w:rPr>
          <w:rFonts w:ascii="宋体" w:hAnsi="宋体" w:eastAsia="宋体" w:cs="宋体"/>
          <w:color w:val="0000FF"/>
          <w:sz w:val="20"/>
          <w:szCs w:val="20"/>
          <w:u w:val="single" w:color="auto"/>
        </w:rPr>
        <w:t>creditchina</w:t>
      </w:r>
      <w:r>
        <w:rPr>
          <w:rFonts w:ascii="宋体" w:hAnsi="宋体" w:eastAsia="宋体" w:cs="宋体"/>
          <w:color w:val="0000FF"/>
          <w:spacing w:val="10"/>
          <w:sz w:val="20"/>
          <w:szCs w:val="20"/>
          <w:u w:val="single" w:color="auto"/>
        </w:rPr>
        <w:t>.</w:t>
      </w:r>
      <w:r>
        <w:rPr>
          <w:rFonts w:ascii="宋体" w:hAnsi="宋体" w:eastAsia="宋体" w:cs="宋体"/>
          <w:color w:val="0000FF"/>
          <w:sz w:val="20"/>
          <w:szCs w:val="20"/>
          <w:u w:val="single" w:color="auto"/>
        </w:rPr>
        <w:t>gov</w:t>
      </w:r>
      <w:r>
        <w:rPr>
          <w:rFonts w:ascii="宋体" w:hAnsi="宋体" w:eastAsia="宋体" w:cs="宋体"/>
          <w:color w:val="0000FF"/>
          <w:spacing w:val="10"/>
          <w:sz w:val="20"/>
          <w:szCs w:val="20"/>
          <w:u w:val="single" w:color="auto"/>
        </w:rPr>
        <w:t>.</w:t>
      </w:r>
      <w:r>
        <w:rPr>
          <w:rFonts w:ascii="宋体" w:hAnsi="宋体" w:eastAsia="宋体" w:cs="宋体"/>
          <w:color w:val="0000FF"/>
          <w:sz w:val="20"/>
          <w:szCs w:val="20"/>
          <w:u w:val="single" w:color="auto"/>
        </w:rPr>
        <w:t>cn</w:t>
      </w:r>
      <w:r>
        <w:rPr>
          <w:rFonts w:ascii="宋体" w:hAnsi="宋体" w:eastAsia="宋体" w:cs="宋体"/>
          <w:color w:val="0000FF"/>
          <w:spacing w:val="10"/>
          <w:sz w:val="20"/>
          <w:szCs w:val="20"/>
          <w:u w:val="single" w:color="auto"/>
        </w:rPr>
        <w:t>/</w:t>
      </w:r>
      <w:r>
        <w:rPr>
          <w:rFonts w:ascii="宋体" w:hAnsi="宋体" w:eastAsia="宋体" w:cs="宋体"/>
          <w:color w:val="0000FF"/>
          <w:spacing w:val="10"/>
          <w:sz w:val="20"/>
          <w:szCs w:val="20"/>
          <w:u w:val="single" w:color="auto"/>
        </w:rPr>
        <w:fldChar w:fldCharType="end"/>
      </w:r>
      <w:r>
        <w:rPr>
          <w:rFonts w:ascii="宋体" w:hAnsi="宋体" w:eastAsia="宋体" w:cs="宋体"/>
          <w:spacing w:val="10"/>
          <w:sz w:val="20"/>
          <w:szCs w:val="20"/>
        </w:rPr>
        <w:t>内本单位信用信息内的失信被执行人</w:t>
      </w:r>
      <w:r>
        <w:rPr>
          <w:rFonts w:ascii="宋体" w:hAnsi="宋体" w:eastAsia="宋体" w:cs="宋体"/>
          <w:spacing w:val="9"/>
          <w:sz w:val="20"/>
          <w:szCs w:val="20"/>
        </w:rPr>
        <w:t>、重大税收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9"/>
          <w:sz w:val="20"/>
          <w:szCs w:val="20"/>
        </w:rPr>
        <w:t>违法案件当事人名单的查询截图。示意如下：</w:t>
      </w:r>
    </w:p>
    <w:p>
      <w:pPr>
        <w:pStyle w:val="3"/>
        <w:spacing w:line="433" w:lineRule="auto"/>
      </w:pPr>
    </w:p>
    <w:p>
      <w:pPr>
        <w:spacing w:line="4255" w:lineRule="exact"/>
      </w:pPr>
      <w:r>
        <w:rPr>
          <w:position w:val="-85"/>
        </w:rPr>
        <w:drawing>
          <wp:inline distT="0" distB="0" distL="0" distR="0">
            <wp:extent cx="5758815" cy="2701925"/>
            <wp:effectExtent l="0" t="0" r="13335" b="317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195" cy="270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044"/>
        </w:tabs>
        <w:bidi w:val="0"/>
        <w:jc w:val="left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  <w:r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  <w:tab/>
      </w:r>
    </w:p>
    <w:p>
      <w:pPr>
        <w:pStyle w:val="3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  <w:bookmarkStart w:id="34" w:name="_GoBack"/>
      <w:bookmarkEnd w:id="34"/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14"/>
        <w:numPr>
          <w:ilvl w:val="0"/>
          <w:numId w:val="0"/>
        </w:numPr>
        <w:tabs>
          <w:tab w:val="left" w:pos="0"/>
        </w:tabs>
        <w:ind w:leftChars="0"/>
        <w:jc w:val="center"/>
        <w:rPr>
          <w:rFonts w:hint="eastAsia" w:ascii="宋体" w:hAnsi="宋体" w:eastAsia="宋体" w:cs="宋体"/>
          <w:b/>
          <w:bCs/>
          <w:sz w:val="28"/>
          <w:szCs w:val="20"/>
        </w:rPr>
      </w:pPr>
      <w:bookmarkStart w:id="32" w:name="_Toc27064885"/>
      <w:r>
        <w:rPr>
          <w:rFonts w:hint="eastAsia" w:ascii="宋体" w:hAnsi="宋体" w:eastAsia="宋体" w:cs="宋体"/>
          <w:b/>
          <w:bCs/>
          <w:sz w:val="28"/>
          <w:szCs w:val="20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8"/>
          <w:szCs w:val="20"/>
          <w:lang w:eastAsia="zh-CN"/>
        </w:rPr>
        <w:t>、项目</w:t>
      </w:r>
      <w:bookmarkEnd w:id="32"/>
      <w:r>
        <w:rPr>
          <w:rFonts w:hint="eastAsia" w:ascii="宋体" w:hAnsi="宋体" w:eastAsia="宋体" w:cs="宋体"/>
          <w:b/>
          <w:bCs/>
          <w:sz w:val="28"/>
          <w:szCs w:val="20"/>
          <w:lang w:eastAsia="zh-CN"/>
        </w:rPr>
        <w:t>管理人员及主要施工人员组成</w:t>
      </w:r>
    </w:p>
    <w:p>
      <w:pPr>
        <w:spacing w:line="360" w:lineRule="auto"/>
        <w:ind w:firstLine="120" w:firstLineChars="50"/>
        <w:rPr>
          <w:rFonts w:hint="default" w:eastAsia="宋体"/>
          <w:b w:val="0"/>
          <w:bCs/>
          <w:lang w:val="en-US" w:eastAsia="zh-CN"/>
        </w:rPr>
      </w:pPr>
      <w:r>
        <w:rPr>
          <w:rFonts w:hint="eastAsia" w:ascii="宋体" w:cs="宋体"/>
          <w:b w:val="0"/>
          <w:bCs/>
          <w:sz w:val="24"/>
          <w:szCs w:val="24"/>
          <w:u w:val="none"/>
        </w:rPr>
        <w:t>项目名称：</w:t>
      </w:r>
      <w:r>
        <w:rPr>
          <w:rFonts w:hint="eastAsia" w:ascii="宋体" w:cs="宋体"/>
          <w:b w:val="0"/>
          <w:bCs/>
          <w:sz w:val="24"/>
          <w:szCs w:val="24"/>
          <w:u w:val="none"/>
          <w:lang w:val="en-US" w:eastAsia="zh-CN"/>
        </w:rPr>
        <w:t>双曲线塔大修项目</w:t>
      </w:r>
    </w:p>
    <w:tbl>
      <w:tblPr>
        <w:tblStyle w:val="11"/>
        <w:tblpPr w:leftFromText="180" w:rightFromText="180" w:vertAnchor="text" w:horzAnchor="page" w:tblpX="1528" w:tblpY="104"/>
        <w:tblOverlap w:val="never"/>
        <w:tblW w:w="90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721"/>
        <w:gridCol w:w="719"/>
        <w:gridCol w:w="1081"/>
        <w:gridCol w:w="719"/>
        <w:gridCol w:w="721"/>
        <w:gridCol w:w="719"/>
        <w:gridCol w:w="2523"/>
        <w:gridCol w:w="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vMerge w:val="restart"/>
            <w:vAlign w:val="center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  <w:r>
              <w:rPr>
                <w:szCs w:val="21"/>
              </w:rPr>
              <w:t>职务</w:t>
            </w:r>
          </w:p>
        </w:tc>
        <w:tc>
          <w:tcPr>
            <w:tcW w:w="721" w:type="dxa"/>
            <w:vMerge w:val="restart"/>
            <w:vAlign w:val="center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719" w:type="dxa"/>
            <w:vMerge w:val="restart"/>
            <w:vAlign w:val="center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  <w:r>
              <w:rPr>
                <w:szCs w:val="21"/>
              </w:rPr>
              <w:t>职称</w:t>
            </w:r>
          </w:p>
        </w:tc>
        <w:tc>
          <w:tcPr>
            <w:tcW w:w="5763" w:type="dxa"/>
            <w:gridSpan w:val="5"/>
            <w:vAlign w:val="center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  <w:r>
              <w:rPr>
                <w:szCs w:val="21"/>
              </w:rPr>
              <w:t>执业或职业资格证明</w:t>
            </w:r>
          </w:p>
        </w:tc>
        <w:tc>
          <w:tcPr>
            <w:tcW w:w="672" w:type="dxa"/>
            <w:vAlign w:val="center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vMerge w:val="continue"/>
            <w:vAlign w:val="center"/>
          </w:tcPr>
          <w:p/>
        </w:tc>
        <w:tc>
          <w:tcPr>
            <w:tcW w:w="721" w:type="dxa"/>
            <w:vMerge w:val="continue"/>
            <w:vAlign w:val="center"/>
          </w:tcPr>
          <w:p/>
        </w:tc>
        <w:tc>
          <w:tcPr>
            <w:tcW w:w="719" w:type="dxa"/>
            <w:vMerge w:val="continue"/>
            <w:vAlign w:val="center"/>
          </w:tcPr>
          <w:p/>
        </w:tc>
        <w:tc>
          <w:tcPr>
            <w:tcW w:w="1081" w:type="dxa"/>
            <w:vAlign w:val="center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  <w:r>
              <w:rPr>
                <w:szCs w:val="21"/>
              </w:rPr>
              <w:t>证书名称</w:t>
            </w:r>
          </w:p>
        </w:tc>
        <w:tc>
          <w:tcPr>
            <w:tcW w:w="719" w:type="dxa"/>
            <w:vAlign w:val="center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  <w:r>
              <w:rPr>
                <w:szCs w:val="21"/>
              </w:rPr>
              <w:t>级别</w:t>
            </w:r>
          </w:p>
        </w:tc>
        <w:tc>
          <w:tcPr>
            <w:tcW w:w="721" w:type="dxa"/>
            <w:vAlign w:val="center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  <w:r>
              <w:rPr>
                <w:szCs w:val="21"/>
              </w:rPr>
              <w:t>证号</w:t>
            </w:r>
          </w:p>
        </w:tc>
        <w:tc>
          <w:tcPr>
            <w:tcW w:w="719" w:type="dxa"/>
            <w:vAlign w:val="center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  <w:r>
              <w:rPr>
                <w:szCs w:val="21"/>
              </w:rPr>
              <w:t>专业</w:t>
            </w:r>
          </w:p>
        </w:tc>
        <w:tc>
          <w:tcPr>
            <w:tcW w:w="2523" w:type="dxa"/>
            <w:vAlign w:val="center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  <w:r>
              <w:rPr>
                <w:szCs w:val="21"/>
              </w:rPr>
              <w:t>养老保险</w:t>
            </w:r>
          </w:p>
        </w:tc>
        <w:tc>
          <w:tcPr>
            <w:tcW w:w="672" w:type="dxa"/>
            <w:vAlign w:val="center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vAlign w:val="center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管理人员</w:t>
            </w:r>
          </w:p>
        </w:tc>
        <w:tc>
          <w:tcPr>
            <w:tcW w:w="7875" w:type="dxa"/>
            <w:gridSpan w:val="8"/>
            <w:vAlign w:val="center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08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2523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672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08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2523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672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...</w:t>
            </w: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08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2523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672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施工人员</w:t>
            </w:r>
          </w:p>
        </w:tc>
        <w:tc>
          <w:tcPr>
            <w:tcW w:w="7875" w:type="dxa"/>
            <w:gridSpan w:val="8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08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2523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672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08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2523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672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08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2523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672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08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2523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672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...</w:t>
            </w: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08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21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719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2523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672" w:type="dxa"/>
          </w:tcPr>
          <w:p>
            <w:pPr>
              <w:adjustRightInd w:val="0"/>
              <w:spacing w:line="440" w:lineRule="exact"/>
              <w:jc w:val="center"/>
              <w:textAlignment w:val="baseline"/>
              <w:rPr>
                <w:szCs w:val="21"/>
              </w:rPr>
            </w:pPr>
          </w:p>
        </w:tc>
      </w:tr>
    </w:tbl>
    <w:p>
      <w:pPr>
        <w:spacing w:line="360" w:lineRule="auto"/>
        <w:rPr>
          <w:rFonts w:hint="eastAsia"/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>注：提供管理人员中项目负责人（经理）资格证明资料，加盖公章。</w:t>
      </w: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pStyle w:val="14"/>
        <w:pageBreakBefore w:val="0"/>
        <w:wordWrap/>
        <w:overflowPunct/>
        <w:topLinePunct w:val="0"/>
        <w:bidi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0"/>
        </w:rPr>
      </w:pPr>
      <w:r>
        <w:rPr>
          <w:rFonts w:hint="eastAsia" w:ascii="宋体" w:hAnsi="宋体" w:eastAsia="宋体" w:cs="宋体"/>
          <w:b/>
          <w:bCs/>
          <w:sz w:val="28"/>
          <w:szCs w:val="20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8"/>
          <w:szCs w:val="20"/>
          <w:lang w:eastAsia="zh-CN"/>
        </w:rPr>
        <w:t>、项目</w:t>
      </w:r>
      <w:r>
        <w:rPr>
          <w:rFonts w:hint="eastAsia" w:ascii="宋体" w:hAnsi="宋体" w:eastAsia="宋体" w:cs="宋体"/>
          <w:b/>
          <w:bCs/>
          <w:sz w:val="28"/>
          <w:szCs w:val="20"/>
        </w:rPr>
        <w:t>施工进度</w:t>
      </w:r>
      <w:r>
        <w:rPr>
          <w:rFonts w:hint="eastAsia" w:ascii="宋体" w:hAnsi="宋体" w:eastAsia="宋体" w:cs="宋体"/>
          <w:b/>
          <w:bCs/>
          <w:sz w:val="28"/>
          <w:szCs w:val="20"/>
          <w:lang w:eastAsia="zh-CN"/>
        </w:rPr>
        <w:t>计划</w:t>
      </w:r>
    </w:p>
    <w:p>
      <w:pPr>
        <w:pageBreakBefore w:val="0"/>
        <w:wordWrap/>
        <w:overflowPunct/>
        <w:topLinePunct w:val="0"/>
        <w:bidi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33" w:name="OLE_LINK25"/>
      <w:r>
        <w:rPr>
          <w:rFonts w:hint="eastAsia" w:ascii="宋体" w:hAnsi="宋体" w:eastAsia="宋体" w:cs="宋体"/>
          <w:sz w:val="24"/>
          <w:szCs w:val="24"/>
          <w:lang w:eastAsia="zh-CN"/>
        </w:rPr>
        <w:t>格式自拟。</w:t>
      </w:r>
      <w:bookmarkEnd w:id="33"/>
      <w:r>
        <w:rPr>
          <w:rFonts w:hint="eastAsia" w:ascii="宋体" w:hAnsi="宋体" w:eastAsia="宋体" w:cs="宋体"/>
          <w:sz w:val="24"/>
          <w:szCs w:val="24"/>
        </w:rPr>
        <w:t xml:space="preserve"> 按招标文件要求的计划工期进行施工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各个关键日期采用网络图（或横道图）表示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，并附说明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pStyle w:val="3"/>
        <w:rPr>
          <w:rFonts w:hint="eastAsia" w:ascii="宋体"/>
          <w:szCs w:val="21"/>
          <w:lang w:eastAsia="zh-CN"/>
        </w:rPr>
      </w:pPr>
    </w:p>
    <w:p>
      <w:pPr>
        <w:pStyle w:val="4"/>
        <w:pageBreakBefore w:val="0"/>
        <w:wordWrap/>
        <w:overflowPunct/>
        <w:topLinePunct w:val="0"/>
        <w:bidi w:val="0"/>
        <w:spacing w:line="360" w:lineRule="auto"/>
        <w:rPr>
          <w:rFonts w:hint="eastAsia"/>
          <w:lang w:eastAsia="zh-CN"/>
        </w:rPr>
      </w:pPr>
    </w:p>
    <w:p>
      <w:pPr>
        <w:pStyle w:val="14"/>
        <w:pageBreakBefore w:val="0"/>
        <w:wordWrap/>
        <w:overflowPunct/>
        <w:topLinePunct w:val="0"/>
        <w:bidi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0"/>
          <w:lang w:eastAsia="zh-CN"/>
        </w:rPr>
      </w:pPr>
    </w:p>
    <w:p>
      <w:pPr>
        <w:pageBreakBefore w:val="0"/>
        <w:wordWrap/>
        <w:overflowPunct/>
        <w:topLinePunct w:val="0"/>
        <w:bidi w:val="0"/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4"/>
        <w:rPr>
          <w:sz w:val="28"/>
          <w:szCs w:val="28"/>
        </w:rPr>
      </w:pPr>
    </w:p>
    <w:p>
      <w:pPr>
        <w:pStyle w:val="14"/>
        <w:spacing w:before="0" w:beforeLines="50" w:beforeAutospacing="0" w:line="240" w:lineRule="auto"/>
        <w:ind w:firstLine="1968" w:firstLineChars="700"/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</w:p>
    <w:p>
      <w:pPr>
        <w:pStyle w:val="14"/>
        <w:spacing w:before="0" w:beforeLines="50" w:beforeAutospacing="0" w:line="240" w:lineRule="auto"/>
        <w:ind w:firstLine="2530" w:firstLineChars="900"/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、安全</w:t>
      </w:r>
      <w:r>
        <w:rPr>
          <w:rFonts w:hint="eastAsia" w:ascii="宋体" w:hAnsi="宋体" w:eastAsia="宋体" w:cs="宋体"/>
          <w:b/>
          <w:bCs/>
          <w:sz w:val="32"/>
          <w:szCs w:val="21"/>
          <w:lang w:val="en-US" w:eastAsia="zh-CN"/>
        </w:rPr>
        <w:t>生产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、环境保护、文明施工措施</w:t>
      </w:r>
    </w:p>
    <w:p>
      <w:pPr>
        <w:pageBreakBefore w:val="0"/>
        <w:wordWrap/>
        <w:overflowPunct/>
        <w:topLinePunct w:val="0"/>
        <w:bidi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格式自拟。</w:t>
      </w:r>
      <w:r>
        <w:rPr>
          <w:rFonts w:hint="eastAsia" w:ascii="宋体" w:hAnsi="宋体" w:eastAsia="宋体" w:cs="宋体"/>
          <w:sz w:val="24"/>
          <w:szCs w:val="24"/>
        </w:rPr>
        <w:t>投标人编制工程质量、安全生产、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环境保护、</w:t>
      </w:r>
      <w:r>
        <w:rPr>
          <w:rFonts w:hint="eastAsia" w:ascii="宋体" w:hAnsi="宋体" w:eastAsia="宋体" w:cs="宋体"/>
          <w:sz w:val="24"/>
          <w:szCs w:val="24"/>
        </w:rPr>
        <w:t>文明施工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等的保证</w:t>
      </w:r>
      <w:r>
        <w:rPr>
          <w:rFonts w:hint="eastAsia" w:ascii="宋体" w:hAnsi="宋体" w:eastAsia="宋体" w:cs="宋体"/>
          <w:sz w:val="24"/>
          <w:szCs w:val="24"/>
        </w:rPr>
        <w:t>措施。</w:t>
      </w:r>
    </w:p>
    <w:p>
      <w:pPr>
        <w:pStyle w:val="4"/>
        <w:rPr>
          <w:rFonts w:hint="eastAsia" w:ascii="宋体"/>
          <w:szCs w:val="21"/>
          <w:lang w:eastAsia="zh-CN"/>
        </w:rPr>
      </w:pPr>
    </w:p>
    <w:p>
      <w:pPr>
        <w:pStyle w:val="4"/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  <w:sectPr>
          <w:footerReference r:id="rId7" w:type="default"/>
          <w:pgSz w:w="11906" w:h="16839"/>
          <w:pgMar w:top="1431" w:right="1358" w:bottom="952" w:left="1418" w:header="0" w:footer="790" w:gutter="0"/>
          <w:cols w:space="720" w:num="1"/>
        </w:sectPr>
      </w:pPr>
    </w:p>
    <w:p>
      <w:pPr>
        <w:pStyle w:val="4"/>
        <w:rPr>
          <w:rFonts w:hint="eastAsia" w:eastAsia="宋体"/>
          <w:sz w:val="28"/>
          <w:szCs w:val="28"/>
          <w:lang w:val="en-US" w:eastAsia="zh-CN"/>
        </w:rPr>
      </w:pPr>
    </w:p>
    <w:p>
      <w:pPr>
        <w:pStyle w:val="14"/>
        <w:spacing w:before="0" w:beforeLines="50" w:beforeAutospacing="0" w:line="24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六、标段一：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智多星编制的报价清单（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单册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）</w:t>
      </w:r>
    </w:p>
    <w:p>
      <w:pPr>
        <w:pStyle w:val="14"/>
        <w:spacing w:before="0" w:beforeLines="50" w:beforeAutospacing="0" w:line="240" w:lineRule="auto"/>
        <w:ind w:firstLine="1968" w:firstLineChars="700"/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</w:pPr>
    </w:p>
    <w:p>
      <w:pPr>
        <w:pStyle w:val="4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根据招标方提供的工程量清单，采用智多星编制报价清单。</w:t>
      </w:r>
    </w:p>
    <w:p>
      <w:pPr>
        <w:pStyle w:val="14"/>
        <w:spacing w:before="0" w:beforeLines="50" w:beforeAutospacing="0" w:line="24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</w:p>
    <w:p>
      <w:pPr>
        <w:pStyle w:val="14"/>
        <w:spacing w:before="0" w:beforeLines="50" w:beforeAutospacing="0" w:line="24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七、标段二：报价函</w:t>
      </w:r>
    </w:p>
    <w:p>
      <w:pPr>
        <w:pStyle w:val="4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</w:p>
    <w:p>
      <w:pPr>
        <w:jc w:val="center"/>
        <w:rPr>
          <w:rFonts w:cs="Times New Roman"/>
          <w:sz w:val="28"/>
          <w:szCs w:val="28"/>
        </w:rPr>
      </w:pPr>
      <w:r>
        <w:rPr>
          <w:rFonts w:hint="eastAsia" w:cs="宋体"/>
          <w:b/>
          <w:bCs/>
          <w:sz w:val="44"/>
          <w:szCs w:val="44"/>
        </w:rPr>
        <w:t>报价函</w:t>
      </w:r>
    </w:p>
    <w:p>
      <w:pPr>
        <w:ind w:firstLine="221" w:firstLineChars="50"/>
        <w:jc w:val="center"/>
        <w:rPr>
          <w:rFonts w:cs="Times New Roman"/>
          <w:b/>
          <w:bCs/>
          <w:sz w:val="44"/>
          <w:szCs w:val="44"/>
        </w:rPr>
      </w:pPr>
    </w:p>
    <w:p>
      <w:pPr>
        <w:rPr>
          <w:rFonts w:hint="default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项目名称：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双曲线塔大修项目标段二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招标单位名称：湖南省湘澧盐化有限责任公司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投标单位名称：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  <w:lang w:val="en-US" w:eastAsia="zh-CN"/>
        </w:rPr>
        <w:t xml:space="preserve">                             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项目报价（含税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%小写）：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  <w:lang w:val="en-US" w:eastAsia="zh-CN"/>
        </w:rPr>
        <w:t xml:space="preserve">           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（人民币）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 xml:space="preserve">        （含税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%大写）：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  <w:lang w:val="en-US" w:eastAsia="zh-CN"/>
        </w:rPr>
        <w:t xml:space="preserve">             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（人民币）</w:t>
      </w:r>
    </w:p>
    <w:p>
      <w:pPr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报价明细：</w:t>
      </w:r>
    </w:p>
    <w:tbl>
      <w:tblPr>
        <w:tblStyle w:val="11"/>
        <w:tblW w:w="842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2309"/>
        <w:gridCol w:w="957"/>
        <w:gridCol w:w="1153"/>
        <w:gridCol w:w="1211"/>
        <w:gridCol w:w="1114"/>
        <w:gridCol w:w="1114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工程内容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PVC淋水填料拆除安装（pvc主材乙供）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斜管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拆除安装（乙丙共聚斜管填料 Φ50×0.5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主材乙供）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PVC填料粉碎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/>
                <w:lang w:val="en-US" w:eastAsia="zh-CN" w:bidi="ar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垃圾清运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报价单位（盖章）：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 xml:space="preserve">        （签字）：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联系电话:</w:t>
      </w:r>
    </w:p>
    <w:p>
      <w:pPr>
        <w:ind w:firstLine="6440" w:firstLineChars="230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sectPr>
          <w:footerReference r:id="rId8" w:type="default"/>
          <w:pgSz w:w="11906" w:h="16839"/>
          <w:pgMar w:top="1416" w:right="1421" w:bottom="952" w:left="1785" w:header="0" w:footer="790" w:gutter="0"/>
          <w:cols w:space="720" w:num="1"/>
        </w:sect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年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月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日</w:t>
      </w:r>
    </w:p>
    <w:p>
      <w:pPr>
        <w:pStyle w:val="2"/>
        <w:numPr>
          <w:ilvl w:val="0"/>
          <w:numId w:val="0"/>
        </w:numPr>
      </w:pPr>
    </w:p>
    <w:p/>
    <w:sectPr>
      <w:footerReference r:id="rId9" w:type="default"/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jc w:val="right"/>
      <w:rPr>
        <w:rFonts w:hint="default" w:ascii="Times New Roman" w:hAnsi="Times New Roman" w:eastAsia="宋体" w:cs="Times New Roman"/>
        <w:sz w:val="18"/>
        <w:szCs w:val="18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Times New Roman" w:hAnsi="Times New Roman" w:eastAsia="宋体" w:cs="Times New Roman"/>
        <w:sz w:val="18"/>
        <w:szCs w:val="18"/>
        <w:lang w:val="en-US" w:eastAsia="zh-CN"/>
      </w:rPr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21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B2hfn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21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23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257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RcDIch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23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24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360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j4Bm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24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27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462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memoQTAgAAFQ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CZnpqEEwIAABU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27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31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DwGtTm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31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A3722B"/>
    <w:multiLevelType w:val="singleLevel"/>
    <w:tmpl w:val="F1A3722B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2B5235EB"/>
    <w:multiLevelType w:val="multilevel"/>
    <w:tmpl w:val="2B5235EB"/>
    <w:lvl w:ilvl="0" w:tentative="0">
      <w:start w:val="1"/>
      <w:numFmt w:val="chineseCountingThousand"/>
      <w:pStyle w:val="2"/>
      <w:lvlText w:val="附件%1"/>
      <w:lvlJc w:val="left"/>
      <w:pPr>
        <w:tabs>
          <w:tab w:val="left" w:pos="6060"/>
        </w:tabs>
        <w:ind w:left="4620" w:firstLine="0"/>
      </w:pPr>
      <w:rPr>
        <w:rFonts w:hint="eastAsia"/>
      </w:rPr>
    </w:lvl>
    <w:lvl w:ilvl="1" w:tentative="0">
      <w:start w:val="1"/>
      <w:numFmt w:val="decimalZero"/>
      <w:isLgl/>
      <w:lvlText w:val="节 %1.%2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2" w:tentative="0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  <w:rPr>
        <w:rFonts w:hint="eastAsia"/>
      </w:r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  <w:rPr>
        <w:rFonts w:hint="eastAsia"/>
      </w:r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2653A"/>
    <w:rsid w:val="019441C5"/>
    <w:rsid w:val="0205204D"/>
    <w:rsid w:val="02907CC3"/>
    <w:rsid w:val="02AF454C"/>
    <w:rsid w:val="02FB28F3"/>
    <w:rsid w:val="048F2729"/>
    <w:rsid w:val="05D87118"/>
    <w:rsid w:val="05E97C3E"/>
    <w:rsid w:val="06E9564C"/>
    <w:rsid w:val="070D1383"/>
    <w:rsid w:val="076C31FA"/>
    <w:rsid w:val="083059E6"/>
    <w:rsid w:val="0A4406A4"/>
    <w:rsid w:val="0A5F3967"/>
    <w:rsid w:val="0A6E1802"/>
    <w:rsid w:val="0A831561"/>
    <w:rsid w:val="0C9C7E80"/>
    <w:rsid w:val="0EA87B9B"/>
    <w:rsid w:val="0FF03BA3"/>
    <w:rsid w:val="10043195"/>
    <w:rsid w:val="10DA1FC0"/>
    <w:rsid w:val="10FA40B4"/>
    <w:rsid w:val="11394386"/>
    <w:rsid w:val="1225696E"/>
    <w:rsid w:val="12D353DA"/>
    <w:rsid w:val="136167E5"/>
    <w:rsid w:val="137C1A06"/>
    <w:rsid w:val="15BE3457"/>
    <w:rsid w:val="16DE6DBA"/>
    <w:rsid w:val="17A20D21"/>
    <w:rsid w:val="17B73487"/>
    <w:rsid w:val="180819EA"/>
    <w:rsid w:val="187E3CD0"/>
    <w:rsid w:val="1AF84F7B"/>
    <w:rsid w:val="1BC93D05"/>
    <w:rsid w:val="1BE84EDA"/>
    <w:rsid w:val="1BF465FC"/>
    <w:rsid w:val="1E3A2EC2"/>
    <w:rsid w:val="1E740CB9"/>
    <w:rsid w:val="1F772629"/>
    <w:rsid w:val="1FA102E1"/>
    <w:rsid w:val="1FDF366F"/>
    <w:rsid w:val="1FE15A3A"/>
    <w:rsid w:val="23B27A37"/>
    <w:rsid w:val="24020038"/>
    <w:rsid w:val="245B630D"/>
    <w:rsid w:val="25922602"/>
    <w:rsid w:val="26B84AE8"/>
    <w:rsid w:val="26E618EE"/>
    <w:rsid w:val="283013FF"/>
    <w:rsid w:val="291A2157"/>
    <w:rsid w:val="2AE8296B"/>
    <w:rsid w:val="2B1A68B5"/>
    <w:rsid w:val="2C2C7E6E"/>
    <w:rsid w:val="2D2B5524"/>
    <w:rsid w:val="2D9510BD"/>
    <w:rsid w:val="2E62612A"/>
    <w:rsid w:val="2EFE4807"/>
    <w:rsid w:val="2FF31D6C"/>
    <w:rsid w:val="310D5C52"/>
    <w:rsid w:val="31125DA1"/>
    <w:rsid w:val="31400B9D"/>
    <w:rsid w:val="353008FD"/>
    <w:rsid w:val="35BB3A81"/>
    <w:rsid w:val="360D7E58"/>
    <w:rsid w:val="387F1A4E"/>
    <w:rsid w:val="38A57E62"/>
    <w:rsid w:val="3931592D"/>
    <w:rsid w:val="3A004813"/>
    <w:rsid w:val="3AC324A1"/>
    <w:rsid w:val="3CA451A6"/>
    <w:rsid w:val="3D267023"/>
    <w:rsid w:val="3DB13FA5"/>
    <w:rsid w:val="3E570857"/>
    <w:rsid w:val="3E631F12"/>
    <w:rsid w:val="3E8D50E4"/>
    <w:rsid w:val="3F0B1199"/>
    <w:rsid w:val="3F46518E"/>
    <w:rsid w:val="3F58797B"/>
    <w:rsid w:val="414F2873"/>
    <w:rsid w:val="4153251B"/>
    <w:rsid w:val="443E423F"/>
    <w:rsid w:val="44407549"/>
    <w:rsid w:val="44717BAD"/>
    <w:rsid w:val="448C7EF9"/>
    <w:rsid w:val="45D51F92"/>
    <w:rsid w:val="46B9172D"/>
    <w:rsid w:val="46D71544"/>
    <w:rsid w:val="47227FBD"/>
    <w:rsid w:val="48285E15"/>
    <w:rsid w:val="48764014"/>
    <w:rsid w:val="48CD4920"/>
    <w:rsid w:val="493D2ACE"/>
    <w:rsid w:val="498D1089"/>
    <w:rsid w:val="4A8B2412"/>
    <w:rsid w:val="4D2135EE"/>
    <w:rsid w:val="4DBE1753"/>
    <w:rsid w:val="4DE35FA5"/>
    <w:rsid w:val="4F356DE9"/>
    <w:rsid w:val="4F6829BA"/>
    <w:rsid w:val="50015889"/>
    <w:rsid w:val="50462F39"/>
    <w:rsid w:val="50BE4CCD"/>
    <w:rsid w:val="520B5CE6"/>
    <w:rsid w:val="52152C34"/>
    <w:rsid w:val="52694CD0"/>
    <w:rsid w:val="52E55100"/>
    <w:rsid w:val="532B605B"/>
    <w:rsid w:val="53DF7637"/>
    <w:rsid w:val="553104C1"/>
    <w:rsid w:val="57AA73D7"/>
    <w:rsid w:val="59434789"/>
    <w:rsid w:val="5B79555D"/>
    <w:rsid w:val="5C505563"/>
    <w:rsid w:val="5DFD3DDE"/>
    <w:rsid w:val="5FF85FDE"/>
    <w:rsid w:val="601A0AA1"/>
    <w:rsid w:val="601F5D1D"/>
    <w:rsid w:val="60927811"/>
    <w:rsid w:val="610E0D24"/>
    <w:rsid w:val="61490CE9"/>
    <w:rsid w:val="61CA58F0"/>
    <w:rsid w:val="62180FDC"/>
    <w:rsid w:val="6270085F"/>
    <w:rsid w:val="628C6DE7"/>
    <w:rsid w:val="62D45E6A"/>
    <w:rsid w:val="62EF4520"/>
    <w:rsid w:val="63B63B0B"/>
    <w:rsid w:val="640E1849"/>
    <w:rsid w:val="65456223"/>
    <w:rsid w:val="65A60B54"/>
    <w:rsid w:val="65D67244"/>
    <w:rsid w:val="661715E8"/>
    <w:rsid w:val="666D5BC7"/>
    <w:rsid w:val="667B48DA"/>
    <w:rsid w:val="66D542CF"/>
    <w:rsid w:val="68B22AC7"/>
    <w:rsid w:val="69D3736B"/>
    <w:rsid w:val="6A0E29E3"/>
    <w:rsid w:val="6A8F5D56"/>
    <w:rsid w:val="6B162376"/>
    <w:rsid w:val="6C777C63"/>
    <w:rsid w:val="6CD96BDB"/>
    <w:rsid w:val="6E4823E2"/>
    <w:rsid w:val="6F017C8E"/>
    <w:rsid w:val="6F4610FE"/>
    <w:rsid w:val="703C3A31"/>
    <w:rsid w:val="70907B32"/>
    <w:rsid w:val="70D7143C"/>
    <w:rsid w:val="710E169C"/>
    <w:rsid w:val="71E70E86"/>
    <w:rsid w:val="72140CB5"/>
    <w:rsid w:val="726F1E74"/>
    <w:rsid w:val="72EA65C3"/>
    <w:rsid w:val="739560DE"/>
    <w:rsid w:val="752B5ECC"/>
    <w:rsid w:val="765E27BB"/>
    <w:rsid w:val="78292130"/>
    <w:rsid w:val="799C55F9"/>
    <w:rsid w:val="79A655B7"/>
    <w:rsid w:val="79AB5973"/>
    <w:rsid w:val="7B6D672D"/>
    <w:rsid w:val="7BEF139C"/>
    <w:rsid w:val="7C9403C2"/>
    <w:rsid w:val="7CB11FE0"/>
    <w:rsid w:val="7CB87F87"/>
    <w:rsid w:val="7D9A27B8"/>
    <w:rsid w:val="7DB507E6"/>
    <w:rsid w:val="7E5155AF"/>
    <w:rsid w:val="7F691681"/>
    <w:rsid w:val="7F9B38F8"/>
    <w:rsid w:val="7FCB5703"/>
    <w:rsid w:val="7FC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4">
    <w:name w:val="样式1"/>
    <w:basedOn w:val="1"/>
    <w:qFormat/>
    <w:uiPriority w:val="0"/>
    <w:rPr>
      <w:b/>
      <w:color w:val="538135"/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6"/>
    <w:basedOn w:val="1"/>
    <w:next w:val="1"/>
    <w:qFormat/>
    <w:uiPriority w:val="0"/>
    <w:pPr>
      <w:ind w:left="2100"/>
    </w:p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unhideWhenUsed/>
    <w:qFormat/>
    <w:uiPriority w:val="99"/>
    <w:rPr>
      <w:rFonts w:hint="default"/>
      <w:b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4">
    <w:name w:val="样式 标题 2 + Times New Roman 四号 非加粗 段前: 5 磅 段后: 0 磅 行距: 固定值 20..."/>
    <w:qFormat/>
    <w:uiPriority w:val="0"/>
    <w:pPr>
      <w:keepNext/>
      <w:keepLines/>
      <w:widowControl w:val="0"/>
      <w:spacing w:before="100" w:line="400" w:lineRule="exact"/>
      <w:jc w:val="both"/>
      <w:outlineLvl w:val="1"/>
    </w:pPr>
    <w:rPr>
      <w:rFonts w:ascii="Times New Roman" w:hAnsi="Times New Roman" w:eastAsia="黑体" w:cs="宋体"/>
      <w:kern w:val="2"/>
      <w:sz w:val="28"/>
      <w:szCs w:val="20"/>
      <w:lang w:val="en-US" w:eastAsia="zh-CN" w:bidi="ar-SA"/>
    </w:rPr>
  </w:style>
  <w:style w:type="table" w:customStyle="1" w:styleId="15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customStyle="1" w:styleId="17">
    <w:name w:val="Table Paragraph"/>
    <w:next w:val="7"/>
    <w:qFormat/>
    <w:uiPriority w:val="0"/>
    <w:pPr>
      <w:widowControl w:val="0"/>
      <w:autoSpaceDE w:val="0"/>
      <w:autoSpaceDN w:val="0"/>
    </w:pPr>
    <w:rPr>
      <w:rFonts w:ascii="宋体" w:hAnsi="Times New Roman" w:eastAsia="宋体" w:cs="宋体"/>
      <w:sz w:val="22"/>
      <w:szCs w:val="2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2020-09-10T00:04:00Z</dcterms:created>
  <dc:creator>Administrator</dc:creator>
  <cp:lastModifiedBy>admin</cp:lastModifiedBy>
  <cp:lastPrinted>2020-09-15T05:54:00Z</cp:lastPrinted>
  <dcterms:modified xsi:type="dcterms:W3CDTF">2026-07-22T08:54:57Z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